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44396E" w:rsidRDefault="00820B21" w:rsidP="00196EC8">
      <w:pPr>
        <w:spacing w:line="360" w:lineRule="auto"/>
        <w:jc w:val="both"/>
        <w:rPr>
          <w:rFonts w:ascii="Palatino Linotype" w:hAnsi="Palatino Linotype"/>
        </w:rPr>
      </w:pPr>
    </w:p>
    <w:p w:rsidR="00A2780F" w:rsidRPr="00196EC8" w:rsidRDefault="00A2780F" w:rsidP="00196EC8">
      <w:pPr>
        <w:spacing w:line="360" w:lineRule="auto"/>
        <w:jc w:val="both"/>
        <w:rPr>
          <w:rFonts w:ascii="Palatino Linotype" w:hAnsi="Palatino Linotype"/>
        </w:rPr>
      </w:pPr>
      <w:r w:rsidRPr="00196EC8">
        <w:rPr>
          <w:rFonts w:ascii="Palatino Linotype" w:hAnsi="Palatino Linotype"/>
        </w:rPr>
        <w:t>Resolución</w:t>
      </w:r>
      <w:r w:rsidR="00D730A4" w:rsidRPr="00196EC8">
        <w:rPr>
          <w:rFonts w:ascii="Palatino Linotype" w:hAnsi="Palatino Linotype"/>
        </w:rPr>
        <w:t xml:space="preserve"> </w:t>
      </w:r>
      <w:r w:rsidRPr="00196EC8">
        <w:rPr>
          <w:rFonts w:ascii="Palatino Linotype" w:hAnsi="Palatino Linotype"/>
        </w:rPr>
        <w:t>del</w:t>
      </w:r>
      <w:r w:rsidR="00D730A4" w:rsidRPr="00196EC8">
        <w:rPr>
          <w:rFonts w:ascii="Palatino Linotype" w:hAnsi="Palatino Linotype"/>
        </w:rPr>
        <w:t xml:space="preserve"> </w:t>
      </w:r>
      <w:r w:rsidRPr="00196EC8">
        <w:rPr>
          <w:rFonts w:ascii="Palatino Linotype" w:hAnsi="Palatino Linotype"/>
        </w:rPr>
        <w:t>Pleno</w:t>
      </w:r>
      <w:r w:rsidR="00D730A4" w:rsidRPr="00196EC8">
        <w:rPr>
          <w:rFonts w:ascii="Palatino Linotype" w:hAnsi="Palatino Linotype"/>
        </w:rPr>
        <w:t xml:space="preserve"> </w:t>
      </w:r>
      <w:r w:rsidRPr="00196EC8">
        <w:rPr>
          <w:rFonts w:ascii="Palatino Linotype" w:hAnsi="Palatino Linotype"/>
        </w:rPr>
        <w:t>del</w:t>
      </w:r>
      <w:r w:rsidR="00D730A4" w:rsidRPr="00196EC8">
        <w:rPr>
          <w:rFonts w:ascii="Palatino Linotype" w:hAnsi="Palatino Linotype"/>
        </w:rPr>
        <w:t xml:space="preserve"> </w:t>
      </w:r>
      <w:r w:rsidRPr="00196EC8">
        <w:rPr>
          <w:rFonts w:ascii="Palatino Linotype" w:hAnsi="Palatino Linotype"/>
        </w:rPr>
        <w:t>Instituto</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Transparencia,</w:t>
      </w:r>
      <w:r w:rsidR="00D730A4" w:rsidRPr="00196EC8">
        <w:rPr>
          <w:rFonts w:ascii="Palatino Linotype" w:hAnsi="Palatino Linotype"/>
        </w:rPr>
        <w:t xml:space="preserve"> </w:t>
      </w:r>
      <w:r w:rsidRPr="00196EC8">
        <w:rPr>
          <w:rFonts w:ascii="Palatino Linotype" w:hAnsi="Palatino Linotype"/>
        </w:rPr>
        <w:t>Acceso</w:t>
      </w:r>
      <w:r w:rsidR="00D730A4" w:rsidRPr="00196EC8">
        <w:rPr>
          <w:rFonts w:ascii="Palatino Linotype" w:hAnsi="Palatino Linotype"/>
        </w:rPr>
        <w:t xml:space="preserve"> </w:t>
      </w:r>
      <w:r w:rsidRPr="00196EC8">
        <w:rPr>
          <w:rFonts w:ascii="Palatino Linotype" w:hAnsi="Palatino Linotype"/>
        </w:rPr>
        <w:t>a</w:t>
      </w:r>
      <w:r w:rsidR="00D730A4" w:rsidRPr="00196EC8">
        <w:rPr>
          <w:rFonts w:ascii="Palatino Linotype" w:hAnsi="Palatino Linotype"/>
        </w:rPr>
        <w:t xml:space="preserve"> </w:t>
      </w:r>
      <w:r w:rsidRPr="00196EC8">
        <w:rPr>
          <w:rFonts w:ascii="Palatino Linotype" w:hAnsi="Palatino Linotype"/>
        </w:rPr>
        <w:t>la</w:t>
      </w:r>
      <w:r w:rsidR="00D730A4" w:rsidRPr="00196EC8">
        <w:rPr>
          <w:rFonts w:ascii="Palatino Linotype" w:hAnsi="Palatino Linotype"/>
        </w:rPr>
        <w:t xml:space="preserve"> </w:t>
      </w:r>
      <w:r w:rsidRPr="00196EC8">
        <w:rPr>
          <w:rFonts w:ascii="Palatino Linotype" w:hAnsi="Palatino Linotype"/>
        </w:rPr>
        <w:t>Información</w:t>
      </w:r>
      <w:r w:rsidR="00D730A4" w:rsidRPr="00196EC8">
        <w:rPr>
          <w:rFonts w:ascii="Palatino Linotype" w:hAnsi="Palatino Linotype"/>
        </w:rPr>
        <w:t xml:space="preserve"> </w:t>
      </w:r>
      <w:r w:rsidRPr="00196EC8">
        <w:rPr>
          <w:rFonts w:ascii="Palatino Linotype" w:hAnsi="Palatino Linotype"/>
        </w:rPr>
        <w:t>Pública</w:t>
      </w:r>
      <w:r w:rsidR="00D730A4" w:rsidRPr="00196EC8">
        <w:rPr>
          <w:rFonts w:ascii="Palatino Linotype" w:hAnsi="Palatino Linotype"/>
        </w:rPr>
        <w:t xml:space="preserve"> </w:t>
      </w:r>
      <w:r w:rsidRPr="00196EC8">
        <w:rPr>
          <w:rFonts w:ascii="Palatino Linotype" w:hAnsi="Palatino Linotype"/>
        </w:rPr>
        <w:t>y</w:t>
      </w:r>
      <w:r w:rsidR="00D730A4" w:rsidRPr="00196EC8">
        <w:rPr>
          <w:rFonts w:ascii="Palatino Linotype" w:hAnsi="Palatino Linotype"/>
        </w:rPr>
        <w:t xml:space="preserve"> </w:t>
      </w:r>
      <w:r w:rsidRPr="00196EC8">
        <w:rPr>
          <w:rFonts w:ascii="Palatino Linotype" w:hAnsi="Palatino Linotype"/>
        </w:rPr>
        <w:t>Protección</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Datos</w:t>
      </w:r>
      <w:r w:rsidR="00D730A4" w:rsidRPr="00196EC8">
        <w:rPr>
          <w:rFonts w:ascii="Palatino Linotype" w:hAnsi="Palatino Linotype"/>
        </w:rPr>
        <w:t xml:space="preserve"> </w:t>
      </w:r>
      <w:r w:rsidRPr="00196EC8">
        <w:rPr>
          <w:rFonts w:ascii="Palatino Linotype" w:hAnsi="Palatino Linotype"/>
        </w:rPr>
        <w:t>Personales</w:t>
      </w:r>
      <w:r w:rsidR="00D730A4" w:rsidRPr="00196EC8">
        <w:rPr>
          <w:rFonts w:ascii="Palatino Linotype" w:hAnsi="Palatino Linotype"/>
        </w:rPr>
        <w:t xml:space="preserve"> </w:t>
      </w:r>
      <w:r w:rsidRPr="00196EC8">
        <w:rPr>
          <w:rFonts w:ascii="Palatino Linotype" w:hAnsi="Palatino Linotype"/>
        </w:rPr>
        <w:t>del</w:t>
      </w:r>
      <w:r w:rsidR="00D730A4" w:rsidRPr="00196EC8">
        <w:rPr>
          <w:rFonts w:ascii="Palatino Linotype" w:hAnsi="Palatino Linotype"/>
        </w:rPr>
        <w:t xml:space="preserve"> </w:t>
      </w:r>
      <w:r w:rsidRPr="00196EC8">
        <w:rPr>
          <w:rFonts w:ascii="Palatino Linotype" w:hAnsi="Palatino Linotype"/>
        </w:rPr>
        <w:t>Estado</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México</w:t>
      </w:r>
      <w:r w:rsidR="00D730A4" w:rsidRPr="00196EC8">
        <w:rPr>
          <w:rFonts w:ascii="Palatino Linotype" w:hAnsi="Palatino Linotype"/>
        </w:rPr>
        <w:t xml:space="preserve"> </w:t>
      </w:r>
      <w:r w:rsidRPr="00196EC8">
        <w:rPr>
          <w:rFonts w:ascii="Palatino Linotype" w:hAnsi="Palatino Linotype"/>
        </w:rPr>
        <w:t>y</w:t>
      </w:r>
      <w:r w:rsidR="00D730A4" w:rsidRPr="00196EC8">
        <w:rPr>
          <w:rFonts w:ascii="Palatino Linotype" w:hAnsi="Palatino Linotype"/>
        </w:rPr>
        <w:t xml:space="preserve"> </w:t>
      </w:r>
      <w:r w:rsidRPr="00196EC8">
        <w:rPr>
          <w:rFonts w:ascii="Palatino Linotype" w:hAnsi="Palatino Linotype"/>
        </w:rPr>
        <w:t>Municipios,</w:t>
      </w:r>
      <w:r w:rsidR="00D730A4" w:rsidRPr="00196EC8">
        <w:rPr>
          <w:rFonts w:ascii="Palatino Linotype" w:hAnsi="Palatino Linotype"/>
        </w:rPr>
        <w:t xml:space="preserve"> </w:t>
      </w:r>
      <w:r w:rsidRPr="00196EC8">
        <w:rPr>
          <w:rFonts w:ascii="Palatino Linotype" w:hAnsi="Palatino Linotype"/>
        </w:rPr>
        <w:t>con</w:t>
      </w:r>
      <w:r w:rsidR="00D730A4" w:rsidRPr="00196EC8">
        <w:rPr>
          <w:rFonts w:ascii="Palatino Linotype" w:hAnsi="Palatino Linotype"/>
        </w:rPr>
        <w:t xml:space="preserve"> </w:t>
      </w:r>
      <w:r w:rsidRPr="00196EC8">
        <w:rPr>
          <w:rFonts w:ascii="Palatino Linotype" w:hAnsi="Palatino Linotype"/>
        </w:rPr>
        <w:t>domicilio</w:t>
      </w:r>
      <w:r w:rsidR="00D730A4" w:rsidRPr="00196EC8">
        <w:rPr>
          <w:rFonts w:ascii="Palatino Linotype" w:hAnsi="Palatino Linotype"/>
        </w:rPr>
        <w:t xml:space="preserve"> </w:t>
      </w:r>
      <w:r w:rsidRPr="00196EC8">
        <w:rPr>
          <w:rFonts w:ascii="Palatino Linotype" w:hAnsi="Palatino Linotype"/>
        </w:rPr>
        <w:t>en</w:t>
      </w:r>
      <w:r w:rsidR="00D730A4" w:rsidRPr="00196EC8">
        <w:rPr>
          <w:rFonts w:ascii="Palatino Linotype" w:hAnsi="Palatino Linotype"/>
        </w:rPr>
        <w:t xml:space="preserve"> </w:t>
      </w:r>
      <w:r w:rsidRPr="00196EC8">
        <w:rPr>
          <w:rFonts w:ascii="Palatino Linotype" w:hAnsi="Palatino Linotype"/>
        </w:rPr>
        <w:t>Metepec,</w:t>
      </w:r>
      <w:r w:rsidR="00D730A4" w:rsidRPr="00196EC8">
        <w:rPr>
          <w:rFonts w:ascii="Palatino Linotype" w:hAnsi="Palatino Linotype"/>
        </w:rPr>
        <w:t xml:space="preserve"> </w:t>
      </w:r>
      <w:r w:rsidRPr="00196EC8">
        <w:rPr>
          <w:rFonts w:ascii="Palatino Linotype" w:hAnsi="Palatino Linotype"/>
        </w:rPr>
        <w:t>Estado</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México,</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fecha</w:t>
      </w:r>
      <w:r w:rsidR="00D730A4" w:rsidRPr="00196EC8">
        <w:rPr>
          <w:rFonts w:ascii="Palatino Linotype" w:hAnsi="Palatino Linotype"/>
        </w:rPr>
        <w:t xml:space="preserve"> </w:t>
      </w:r>
      <w:r w:rsidR="0044396E" w:rsidRPr="00196EC8">
        <w:rPr>
          <w:rFonts w:ascii="Palatino Linotype" w:hAnsi="Palatino Linotype"/>
        </w:rPr>
        <w:t xml:space="preserve">veintiséis </w:t>
      </w:r>
      <w:r w:rsidR="00040693" w:rsidRPr="00196EC8">
        <w:rPr>
          <w:rFonts w:ascii="Palatino Linotype" w:hAnsi="Palatino Linotype"/>
        </w:rPr>
        <w:t xml:space="preserve">de </w:t>
      </w:r>
      <w:r w:rsidR="0044396E" w:rsidRPr="00196EC8">
        <w:rPr>
          <w:rFonts w:ascii="Palatino Linotype" w:hAnsi="Palatino Linotype"/>
        </w:rPr>
        <w:t xml:space="preserve">junio </w:t>
      </w:r>
      <w:r w:rsidR="0058283F" w:rsidRPr="00196EC8">
        <w:rPr>
          <w:rFonts w:ascii="Palatino Linotype" w:hAnsi="Palatino Linotype"/>
        </w:rPr>
        <w:t>d</w:t>
      </w:r>
      <w:r w:rsidR="00A30049" w:rsidRPr="00196EC8">
        <w:rPr>
          <w:rFonts w:ascii="Palatino Linotype" w:hAnsi="Palatino Linotype"/>
        </w:rPr>
        <w:t>e</w:t>
      </w:r>
      <w:r w:rsidR="00D730A4" w:rsidRPr="00196EC8">
        <w:rPr>
          <w:rFonts w:ascii="Palatino Linotype" w:hAnsi="Palatino Linotype"/>
        </w:rPr>
        <w:t xml:space="preserve"> </w:t>
      </w:r>
      <w:r w:rsidR="00A30049" w:rsidRPr="00196EC8">
        <w:rPr>
          <w:rFonts w:ascii="Palatino Linotype" w:hAnsi="Palatino Linotype"/>
        </w:rPr>
        <w:t>dos</w:t>
      </w:r>
      <w:r w:rsidR="00D730A4" w:rsidRPr="00196EC8">
        <w:rPr>
          <w:rFonts w:ascii="Palatino Linotype" w:hAnsi="Palatino Linotype"/>
        </w:rPr>
        <w:t xml:space="preserve"> </w:t>
      </w:r>
      <w:r w:rsidR="00A30049" w:rsidRPr="00196EC8">
        <w:rPr>
          <w:rFonts w:ascii="Palatino Linotype" w:hAnsi="Palatino Linotype"/>
        </w:rPr>
        <w:t>mil</w:t>
      </w:r>
      <w:r w:rsidR="00D730A4" w:rsidRPr="00196EC8">
        <w:rPr>
          <w:rFonts w:ascii="Palatino Linotype" w:hAnsi="Palatino Linotype"/>
        </w:rPr>
        <w:t xml:space="preserve"> </w:t>
      </w:r>
      <w:r w:rsidR="00A30049" w:rsidRPr="00196EC8">
        <w:rPr>
          <w:rFonts w:ascii="Palatino Linotype" w:hAnsi="Palatino Linotype"/>
        </w:rPr>
        <w:t>dieci</w:t>
      </w:r>
      <w:r w:rsidR="0058283F" w:rsidRPr="00196EC8">
        <w:rPr>
          <w:rFonts w:ascii="Palatino Linotype" w:hAnsi="Palatino Linotype"/>
        </w:rPr>
        <w:t>nueve</w:t>
      </w:r>
      <w:r w:rsidRPr="00196EC8">
        <w:rPr>
          <w:rFonts w:ascii="Palatino Linotype" w:hAnsi="Palatino Linotype"/>
        </w:rPr>
        <w:t>.</w:t>
      </w:r>
    </w:p>
    <w:p w:rsidR="00820B21" w:rsidRPr="00196EC8" w:rsidRDefault="00820B21" w:rsidP="00196EC8">
      <w:pPr>
        <w:spacing w:line="360" w:lineRule="auto"/>
        <w:jc w:val="both"/>
        <w:rPr>
          <w:rFonts w:ascii="Palatino Linotype" w:hAnsi="Palatino Linotype"/>
        </w:rPr>
      </w:pPr>
    </w:p>
    <w:p w:rsidR="00F413DE" w:rsidRPr="00196EC8" w:rsidRDefault="00F413DE" w:rsidP="00196EC8">
      <w:pPr>
        <w:spacing w:line="360" w:lineRule="auto"/>
        <w:jc w:val="both"/>
        <w:rPr>
          <w:rFonts w:ascii="Palatino Linotype" w:hAnsi="Palatino Linotype"/>
          <w:b/>
        </w:rPr>
      </w:pPr>
      <w:r w:rsidRPr="00196EC8">
        <w:rPr>
          <w:rFonts w:ascii="Palatino Linotype" w:hAnsi="Palatino Linotype"/>
          <w:b/>
        </w:rPr>
        <w:t>VISTO</w:t>
      </w:r>
      <w:r w:rsidR="00D730A4" w:rsidRPr="00196EC8">
        <w:rPr>
          <w:rFonts w:ascii="Palatino Linotype" w:hAnsi="Palatino Linotype"/>
        </w:rPr>
        <w:t xml:space="preserve"> </w:t>
      </w:r>
      <w:r w:rsidR="00DD5205" w:rsidRPr="00196EC8">
        <w:rPr>
          <w:rFonts w:ascii="Palatino Linotype" w:hAnsi="Palatino Linotype"/>
        </w:rPr>
        <w:t>el</w:t>
      </w:r>
      <w:r w:rsidR="00D730A4" w:rsidRPr="00196EC8">
        <w:rPr>
          <w:rFonts w:ascii="Palatino Linotype" w:hAnsi="Palatino Linotype"/>
        </w:rPr>
        <w:t xml:space="preserve"> </w:t>
      </w:r>
      <w:r w:rsidRPr="00196EC8">
        <w:rPr>
          <w:rFonts w:ascii="Palatino Linotype" w:hAnsi="Palatino Linotype"/>
        </w:rPr>
        <w:t>expediente</w:t>
      </w:r>
      <w:r w:rsidR="00D730A4" w:rsidRPr="00196EC8">
        <w:rPr>
          <w:rFonts w:ascii="Palatino Linotype" w:hAnsi="Palatino Linotype"/>
        </w:rPr>
        <w:t xml:space="preserve"> </w:t>
      </w:r>
      <w:r w:rsidRPr="00196EC8">
        <w:rPr>
          <w:rFonts w:ascii="Palatino Linotype" w:hAnsi="Palatino Linotype"/>
        </w:rPr>
        <w:t>formado</w:t>
      </w:r>
      <w:r w:rsidR="00D730A4" w:rsidRPr="00196EC8">
        <w:rPr>
          <w:rFonts w:ascii="Palatino Linotype" w:hAnsi="Palatino Linotype"/>
        </w:rPr>
        <w:t xml:space="preserve"> </w:t>
      </w:r>
      <w:r w:rsidRPr="00196EC8">
        <w:rPr>
          <w:rFonts w:ascii="Palatino Linotype" w:hAnsi="Palatino Linotype"/>
        </w:rPr>
        <w:t>con</w:t>
      </w:r>
      <w:r w:rsidR="00D730A4" w:rsidRPr="00196EC8">
        <w:rPr>
          <w:rFonts w:ascii="Palatino Linotype" w:hAnsi="Palatino Linotype"/>
        </w:rPr>
        <w:t xml:space="preserve"> </w:t>
      </w:r>
      <w:r w:rsidRPr="00196EC8">
        <w:rPr>
          <w:rFonts w:ascii="Palatino Linotype" w:hAnsi="Palatino Linotype"/>
        </w:rPr>
        <w:t>motivo</w:t>
      </w:r>
      <w:r w:rsidR="00D730A4" w:rsidRPr="00196EC8">
        <w:rPr>
          <w:rFonts w:ascii="Palatino Linotype" w:hAnsi="Palatino Linotype"/>
        </w:rPr>
        <w:t xml:space="preserve"> </w:t>
      </w:r>
      <w:r w:rsidRPr="00196EC8">
        <w:rPr>
          <w:rFonts w:ascii="Palatino Linotype" w:hAnsi="Palatino Linotype"/>
        </w:rPr>
        <w:t>de</w:t>
      </w:r>
      <w:r w:rsidR="00DD5205" w:rsidRPr="00196EC8">
        <w:rPr>
          <w:rFonts w:ascii="Palatino Linotype" w:hAnsi="Palatino Linotype"/>
        </w:rPr>
        <w:t>l</w:t>
      </w:r>
      <w:r w:rsidR="00D730A4" w:rsidRPr="00196EC8">
        <w:rPr>
          <w:rFonts w:ascii="Palatino Linotype" w:hAnsi="Palatino Linotype"/>
        </w:rPr>
        <w:t xml:space="preserve"> </w:t>
      </w:r>
      <w:r w:rsidRPr="00196EC8">
        <w:rPr>
          <w:rFonts w:ascii="Palatino Linotype" w:hAnsi="Palatino Linotype"/>
        </w:rPr>
        <w:t>recurso</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revisión</w:t>
      </w:r>
      <w:r w:rsidR="00D730A4" w:rsidRPr="00196EC8">
        <w:rPr>
          <w:rFonts w:ascii="Palatino Linotype" w:hAnsi="Palatino Linotype"/>
        </w:rPr>
        <w:t xml:space="preserve"> </w:t>
      </w:r>
      <w:r w:rsidR="00040693" w:rsidRPr="00196EC8">
        <w:rPr>
          <w:rFonts w:ascii="Palatino Linotype" w:hAnsi="Palatino Linotype"/>
          <w:b/>
        </w:rPr>
        <w:t>02497</w:t>
      </w:r>
      <w:r w:rsidR="0058283F" w:rsidRPr="00196EC8">
        <w:rPr>
          <w:rFonts w:ascii="Palatino Linotype" w:hAnsi="Palatino Linotype"/>
          <w:b/>
        </w:rPr>
        <w:t>/</w:t>
      </w:r>
      <w:r w:rsidR="00C43A32" w:rsidRPr="00196EC8">
        <w:rPr>
          <w:rFonts w:ascii="Palatino Linotype" w:hAnsi="Palatino Linotype"/>
          <w:b/>
        </w:rPr>
        <w:t>INFOEM/IP/RR/2019</w:t>
      </w:r>
      <w:r w:rsidRPr="00196EC8">
        <w:rPr>
          <w:rFonts w:ascii="Palatino Linotype" w:hAnsi="Palatino Linotype"/>
        </w:rPr>
        <w:t>,</w:t>
      </w:r>
      <w:r w:rsidR="00D730A4" w:rsidRPr="00196EC8">
        <w:rPr>
          <w:rFonts w:ascii="Palatino Linotype" w:hAnsi="Palatino Linotype"/>
        </w:rPr>
        <w:t xml:space="preserve"> </w:t>
      </w:r>
      <w:r w:rsidRPr="00196EC8">
        <w:rPr>
          <w:rFonts w:ascii="Palatino Linotype" w:hAnsi="Palatino Linotype"/>
        </w:rPr>
        <w:t>promovido</w:t>
      </w:r>
      <w:r w:rsidR="00D730A4" w:rsidRPr="00196EC8">
        <w:rPr>
          <w:rFonts w:ascii="Palatino Linotype" w:hAnsi="Palatino Linotype"/>
        </w:rPr>
        <w:t xml:space="preserve"> </w:t>
      </w:r>
      <w:r w:rsidRPr="00196EC8">
        <w:rPr>
          <w:rFonts w:ascii="Palatino Linotype" w:hAnsi="Palatino Linotype"/>
        </w:rPr>
        <w:t>por</w:t>
      </w:r>
      <w:r w:rsidR="00E6045D" w:rsidRPr="00196EC8">
        <w:rPr>
          <w:rFonts w:ascii="Palatino Linotype" w:hAnsi="Palatino Linotype" w:cs="Arial"/>
        </w:rPr>
        <w:t xml:space="preserve"> </w:t>
      </w:r>
      <w:r w:rsidR="00726EBA" w:rsidRPr="00196EC8">
        <w:rPr>
          <w:rFonts w:ascii="Palatino Linotype" w:hAnsi="Palatino Linotype" w:cs="Arial"/>
        </w:rPr>
        <w:t>el</w:t>
      </w:r>
      <w:r w:rsidR="006E1AC0" w:rsidRPr="00196EC8">
        <w:rPr>
          <w:rFonts w:ascii="Palatino Linotype" w:hAnsi="Palatino Linotype" w:cs="Arial"/>
        </w:rPr>
        <w:t xml:space="preserve"> </w:t>
      </w:r>
      <w:r w:rsidR="006E1AC0" w:rsidRPr="00196EC8">
        <w:rPr>
          <w:rFonts w:ascii="Palatino Linotype" w:hAnsi="Palatino Linotype" w:cs="Arial"/>
          <w:b/>
        </w:rPr>
        <w:t xml:space="preserve">C. </w:t>
      </w:r>
      <w:bookmarkStart w:id="0" w:name="_GoBack"/>
      <w:proofErr w:type="spellStart"/>
      <w:r w:rsidR="004C321E" w:rsidRPr="004C321E">
        <w:rPr>
          <w:rFonts w:ascii="Palatino Linotype" w:hAnsi="Palatino Linotype"/>
          <w:b/>
        </w:rPr>
        <w:t>Xxxx</w:t>
      </w:r>
      <w:proofErr w:type="spellEnd"/>
      <w:r w:rsidR="004C321E" w:rsidRPr="004C321E">
        <w:rPr>
          <w:rFonts w:ascii="Palatino Linotype" w:hAnsi="Palatino Linotype"/>
          <w:b/>
        </w:rPr>
        <w:t xml:space="preserve"> </w:t>
      </w:r>
      <w:proofErr w:type="spellStart"/>
      <w:r w:rsidR="004C321E" w:rsidRPr="004C321E">
        <w:rPr>
          <w:rFonts w:ascii="Palatino Linotype" w:hAnsi="Palatino Linotype"/>
          <w:b/>
        </w:rPr>
        <w:t>Xxxxx</w:t>
      </w:r>
      <w:proofErr w:type="spellEnd"/>
      <w:r w:rsidR="004C321E" w:rsidRPr="004C321E">
        <w:rPr>
          <w:rFonts w:ascii="Palatino Linotype" w:hAnsi="Palatino Linotype"/>
          <w:b/>
        </w:rPr>
        <w:t xml:space="preserve"> </w:t>
      </w:r>
      <w:proofErr w:type="spellStart"/>
      <w:r w:rsidR="004C321E" w:rsidRPr="004C321E">
        <w:rPr>
          <w:rFonts w:ascii="Palatino Linotype" w:hAnsi="Palatino Linotype"/>
          <w:b/>
        </w:rPr>
        <w:t>Xxxxx</w:t>
      </w:r>
      <w:bookmarkEnd w:id="0"/>
      <w:proofErr w:type="spellEnd"/>
      <w:r w:rsidR="00EF7A37" w:rsidRPr="00196EC8">
        <w:rPr>
          <w:rFonts w:ascii="Palatino Linotype" w:hAnsi="Palatino Linotype" w:cs="Arial"/>
        </w:rPr>
        <w:t>,</w:t>
      </w:r>
      <w:r w:rsidR="00E6045D" w:rsidRPr="00196EC8">
        <w:rPr>
          <w:rFonts w:ascii="Palatino Linotype" w:hAnsi="Palatino Linotype" w:cs="Arial"/>
          <w:b/>
        </w:rPr>
        <w:t xml:space="preserve"> </w:t>
      </w:r>
      <w:r w:rsidR="00E6045D" w:rsidRPr="00196EC8">
        <w:rPr>
          <w:rFonts w:ascii="Palatino Linotype" w:hAnsi="Palatino Linotype" w:cs="Arial"/>
        </w:rPr>
        <w:t>en lo sucesivo</w:t>
      </w:r>
      <w:r w:rsidR="00F37384" w:rsidRPr="00196EC8">
        <w:rPr>
          <w:rFonts w:ascii="Palatino Linotype" w:hAnsi="Palatino Linotype" w:cs="Arial"/>
          <w:b/>
        </w:rPr>
        <w:t xml:space="preserve"> </w:t>
      </w:r>
      <w:r w:rsidR="00726EBA" w:rsidRPr="00196EC8">
        <w:rPr>
          <w:rFonts w:ascii="Palatino Linotype" w:hAnsi="Palatino Linotype" w:cs="Arial"/>
          <w:b/>
        </w:rPr>
        <w:t>EL</w:t>
      </w:r>
      <w:r w:rsidR="00E6045D" w:rsidRPr="00196EC8">
        <w:rPr>
          <w:rFonts w:ascii="Palatino Linotype" w:hAnsi="Palatino Linotype" w:cs="Arial"/>
          <w:b/>
        </w:rPr>
        <w:t xml:space="preserve"> RECURRENTE,</w:t>
      </w:r>
      <w:r w:rsidR="00D730A4" w:rsidRPr="00196EC8">
        <w:rPr>
          <w:rFonts w:ascii="Palatino Linotype" w:hAnsi="Palatino Linotype"/>
        </w:rPr>
        <w:t xml:space="preserve"> </w:t>
      </w:r>
      <w:r w:rsidRPr="00196EC8">
        <w:rPr>
          <w:rFonts w:ascii="Palatino Linotype" w:hAnsi="Palatino Linotype"/>
        </w:rPr>
        <w:t>en</w:t>
      </w:r>
      <w:r w:rsidR="00D730A4" w:rsidRPr="00196EC8">
        <w:rPr>
          <w:rFonts w:ascii="Palatino Linotype" w:hAnsi="Palatino Linotype"/>
        </w:rPr>
        <w:t xml:space="preserve"> </w:t>
      </w:r>
      <w:r w:rsidRPr="00196EC8">
        <w:rPr>
          <w:rFonts w:ascii="Palatino Linotype" w:hAnsi="Palatino Linotype"/>
        </w:rPr>
        <w:t>contra</w:t>
      </w:r>
      <w:r w:rsidR="00D730A4" w:rsidRPr="00196EC8">
        <w:rPr>
          <w:rFonts w:ascii="Palatino Linotype" w:hAnsi="Palatino Linotype"/>
        </w:rPr>
        <w:t xml:space="preserve"> </w:t>
      </w:r>
      <w:r w:rsidRPr="00196EC8">
        <w:rPr>
          <w:rFonts w:ascii="Palatino Linotype" w:hAnsi="Palatino Linotype"/>
        </w:rPr>
        <w:t>de</w:t>
      </w:r>
      <w:r w:rsidR="00D730A4" w:rsidRPr="00196EC8">
        <w:rPr>
          <w:rFonts w:ascii="Palatino Linotype" w:hAnsi="Palatino Linotype"/>
        </w:rPr>
        <w:t xml:space="preserve"> </w:t>
      </w:r>
      <w:r w:rsidRPr="00196EC8">
        <w:rPr>
          <w:rFonts w:ascii="Palatino Linotype" w:hAnsi="Palatino Linotype"/>
        </w:rPr>
        <w:t>la</w:t>
      </w:r>
      <w:r w:rsidR="00D730A4" w:rsidRPr="00196EC8">
        <w:rPr>
          <w:rFonts w:ascii="Palatino Linotype" w:hAnsi="Palatino Linotype"/>
        </w:rPr>
        <w:t xml:space="preserve"> </w:t>
      </w:r>
      <w:r w:rsidRPr="00196EC8">
        <w:rPr>
          <w:rFonts w:ascii="Palatino Linotype" w:hAnsi="Palatino Linotype"/>
        </w:rPr>
        <w:t>respuesta</w:t>
      </w:r>
      <w:r w:rsidR="00D730A4" w:rsidRPr="00196EC8">
        <w:rPr>
          <w:rFonts w:ascii="Palatino Linotype" w:hAnsi="Palatino Linotype"/>
        </w:rPr>
        <w:t xml:space="preserve"> </w:t>
      </w:r>
      <w:r w:rsidRPr="00196EC8">
        <w:rPr>
          <w:rFonts w:ascii="Palatino Linotype" w:hAnsi="Palatino Linotype"/>
        </w:rPr>
        <w:t>emitida</w:t>
      </w:r>
      <w:r w:rsidR="00D730A4" w:rsidRPr="00196EC8">
        <w:rPr>
          <w:rFonts w:ascii="Palatino Linotype" w:hAnsi="Palatino Linotype"/>
        </w:rPr>
        <w:t xml:space="preserve"> </w:t>
      </w:r>
      <w:r w:rsidRPr="00196EC8">
        <w:rPr>
          <w:rFonts w:ascii="Palatino Linotype" w:hAnsi="Palatino Linotype"/>
        </w:rPr>
        <w:t>por</w:t>
      </w:r>
      <w:r w:rsidR="00D730A4" w:rsidRPr="00196EC8">
        <w:rPr>
          <w:rFonts w:ascii="Palatino Linotype" w:hAnsi="Palatino Linotype"/>
        </w:rPr>
        <w:t xml:space="preserve"> </w:t>
      </w:r>
      <w:r w:rsidR="00726EBA" w:rsidRPr="00196EC8">
        <w:rPr>
          <w:rFonts w:ascii="Palatino Linotype" w:hAnsi="Palatino Linotype"/>
        </w:rPr>
        <w:t xml:space="preserve">el </w:t>
      </w:r>
      <w:r w:rsidR="00040693" w:rsidRPr="00196EC8">
        <w:rPr>
          <w:rFonts w:ascii="Palatino Linotype" w:hAnsi="Palatino Linotype"/>
          <w:b/>
        </w:rPr>
        <w:t>Organismo Descentralizado de Agua Potable Alcantarillado y Saneamiento de Nezahualcóyotl (OSAPAS)</w:t>
      </w:r>
      <w:r w:rsidRPr="00196EC8">
        <w:rPr>
          <w:rFonts w:ascii="Palatino Linotype" w:hAnsi="Palatino Linotype" w:cs="Arial"/>
          <w:b/>
        </w:rPr>
        <w:t>,</w:t>
      </w:r>
      <w:r w:rsidR="00D730A4" w:rsidRPr="00196EC8">
        <w:rPr>
          <w:rFonts w:ascii="Palatino Linotype" w:hAnsi="Palatino Linotype"/>
        </w:rPr>
        <w:t xml:space="preserve"> </w:t>
      </w:r>
      <w:r w:rsidRPr="00196EC8">
        <w:rPr>
          <w:rFonts w:ascii="Palatino Linotype" w:hAnsi="Palatino Linotype"/>
        </w:rPr>
        <w:t>en</w:t>
      </w:r>
      <w:r w:rsidR="00D730A4" w:rsidRPr="00196EC8">
        <w:rPr>
          <w:rFonts w:ascii="Palatino Linotype" w:hAnsi="Palatino Linotype"/>
        </w:rPr>
        <w:t xml:space="preserve"> </w:t>
      </w:r>
      <w:r w:rsidRPr="00196EC8">
        <w:rPr>
          <w:rFonts w:ascii="Palatino Linotype" w:hAnsi="Palatino Linotype"/>
        </w:rPr>
        <w:t>lo</w:t>
      </w:r>
      <w:r w:rsidR="00D730A4" w:rsidRPr="00196EC8">
        <w:rPr>
          <w:rFonts w:ascii="Palatino Linotype" w:hAnsi="Palatino Linotype"/>
        </w:rPr>
        <w:t xml:space="preserve"> </w:t>
      </w:r>
      <w:r w:rsidRPr="00196EC8">
        <w:rPr>
          <w:rFonts w:ascii="Palatino Linotype" w:hAnsi="Palatino Linotype"/>
        </w:rPr>
        <w:t>sucesivo</w:t>
      </w:r>
      <w:r w:rsidR="00D730A4" w:rsidRPr="00196EC8">
        <w:rPr>
          <w:rFonts w:ascii="Palatino Linotype" w:hAnsi="Palatino Linotype"/>
        </w:rPr>
        <w:t xml:space="preserve"> </w:t>
      </w:r>
      <w:r w:rsidRPr="00196EC8">
        <w:rPr>
          <w:rFonts w:ascii="Palatino Linotype" w:hAnsi="Palatino Linotype"/>
          <w:b/>
        </w:rPr>
        <w:t>EL</w:t>
      </w:r>
      <w:r w:rsidR="00D730A4" w:rsidRPr="00196EC8">
        <w:rPr>
          <w:rFonts w:ascii="Palatino Linotype" w:hAnsi="Palatino Linotype"/>
          <w:b/>
        </w:rPr>
        <w:t xml:space="preserve"> </w:t>
      </w:r>
      <w:r w:rsidRPr="00196EC8">
        <w:rPr>
          <w:rFonts w:ascii="Palatino Linotype" w:hAnsi="Palatino Linotype"/>
          <w:b/>
        </w:rPr>
        <w:t>SUJETO</w:t>
      </w:r>
      <w:r w:rsidR="00D730A4" w:rsidRPr="00196EC8">
        <w:rPr>
          <w:rFonts w:ascii="Palatino Linotype" w:hAnsi="Palatino Linotype"/>
          <w:b/>
        </w:rPr>
        <w:t xml:space="preserve"> </w:t>
      </w:r>
      <w:r w:rsidRPr="00196EC8">
        <w:rPr>
          <w:rFonts w:ascii="Palatino Linotype" w:hAnsi="Palatino Linotype"/>
          <w:b/>
        </w:rPr>
        <w:t>OBLIGADO</w:t>
      </w:r>
      <w:r w:rsidRPr="00196EC8">
        <w:rPr>
          <w:rFonts w:ascii="Palatino Linotype" w:hAnsi="Palatino Linotype"/>
        </w:rPr>
        <w:t>,</w:t>
      </w:r>
      <w:r w:rsidR="00D730A4" w:rsidRPr="00196EC8">
        <w:rPr>
          <w:rFonts w:ascii="Palatino Linotype" w:hAnsi="Palatino Linotype"/>
        </w:rPr>
        <w:t xml:space="preserve"> </w:t>
      </w:r>
      <w:r w:rsidRPr="00196EC8">
        <w:rPr>
          <w:rFonts w:ascii="Palatino Linotype" w:hAnsi="Palatino Linotype"/>
        </w:rPr>
        <w:t>se</w:t>
      </w:r>
      <w:r w:rsidR="00D730A4" w:rsidRPr="00196EC8">
        <w:rPr>
          <w:rFonts w:ascii="Palatino Linotype" w:hAnsi="Palatino Linotype"/>
        </w:rPr>
        <w:t xml:space="preserve"> </w:t>
      </w:r>
      <w:r w:rsidRPr="00196EC8">
        <w:rPr>
          <w:rFonts w:ascii="Palatino Linotype" w:hAnsi="Palatino Linotype"/>
        </w:rPr>
        <w:t>procede</w:t>
      </w:r>
      <w:r w:rsidR="00D730A4" w:rsidRPr="00196EC8">
        <w:rPr>
          <w:rFonts w:ascii="Palatino Linotype" w:hAnsi="Palatino Linotype"/>
        </w:rPr>
        <w:t xml:space="preserve"> </w:t>
      </w:r>
      <w:r w:rsidRPr="00196EC8">
        <w:rPr>
          <w:rFonts w:ascii="Palatino Linotype" w:hAnsi="Palatino Linotype"/>
        </w:rPr>
        <w:t>a</w:t>
      </w:r>
      <w:r w:rsidR="00D730A4" w:rsidRPr="00196EC8">
        <w:rPr>
          <w:rFonts w:ascii="Palatino Linotype" w:hAnsi="Palatino Linotype"/>
        </w:rPr>
        <w:t xml:space="preserve"> </w:t>
      </w:r>
      <w:r w:rsidRPr="00196EC8">
        <w:rPr>
          <w:rFonts w:ascii="Palatino Linotype" w:hAnsi="Palatino Linotype"/>
        </w:rPr>
        <w:t>dictar</w:t>
      </w:r>
      <w:r w:rsidR="00D730A4" w:rsidRPr="00196EC8">
        <w:rPr>
          <w:rFonts w:ascii="Palatino Linotype" w:hAnsi="Palatino Linotype"/>
        </w:rPr>
        <w:t xml:space="preserve"> </w:t>
      </w:r>
      <w:r w:rsidRPr="00196EC8">
        <w:rPr>
          <w:rFonts w:ascii="Palatino Linotype" w:hAnsi="Palatino Linotype"/>
        </w:rPr>
        <w:t>la</w:t>
      </w:r>
      <w:r w:rsidR="00D730A4" w:rsidRPr="00196EC8">
        <w:rPr>
          <w:rFonts w:ascii="Palatino Linotype" w:hAnsi="Palatino Linotype"/>
        </w:rPr>
        <w:t xml:space="preserve"> </w:t>
      </w:r>
      <w:r w:rsidRPr="00196EC8">
        <w:rPr>
          <w:rFonts w:ascii="Palatino Linotype" w:hAnsi="Palatino Linotype"/>
        </w:rPr>
        <w:t>presente</w:t>
      </w:r>
      <w:r w:rsidR="00D730A4" w:rsidRPr="00196EC8">
        <w:rPr>
          <w:rFonts w:ascii="Palatino Linotype" w:hAnsi="Palatino Linotype"/>
        </w:rPr>
        <w:t xml:space="preserve"> </w:t>
      </w:r>
      <w:r w:rsidRPr="00196EC8">
        <w:rPr>
          <w:rFonts w:ascii="Palatino Linotype" w:hAnsi="Palatino Linotype"/>
        </w:rPr>
        <w:t>resolución</w:t>
      </w:r>
      <w:r w:rsidR="00D730A4" w:rsidRPr="00196EC8">
        <w:rPr>
          <w:rFonts w:ascii="Palatino Linotype" w:hAnsi="Palatino Linotype"/>
        </w:rPr>
        <w:t xml:space="preserve"> </w:t>
      </w:r>
      <w:r w:rsidRPr="00196EC8">
        <w:rPr>
          <w:rFonts w:ascii="Palatino Linotype" w:hAnsi="Palatino Linotype"/>
        </w:rPr>
        <w:t>con</w:t>
      </w:r>
      <w:r w:rsidR="00D730A4" w:rsidRPr="00196EC8">
        <w:rPr>
          <w:rFonts w:ascii="Palatino Linotype" w:hAnsi="Palatino Linotype"/>
        </w:rPr>
        <w:t xml:space="preserve"> </w:t>
      </w:r>
      <w:r w:rsidRPr="00196EC8">
        <w:rPr>
          <w:rFonts w:ascii="Palatino Linotype" w:hAnsi="Palatino Linotype"/>
        </w:rPr>
        <w:t>base</w:t>
      </w:r>
      <w:r w:rsidR="00D730A4" w:rsidRPr="00196EC8">
        <w:rPr>
          <w:rFonts w:ascii="Palatino Linotype" w:hAnsi="Palatino Linotype"/>
        </w:rPr>
        <w:t xml:space="preserve"> </w:t>
      </w:r>
      <w:r w:rsidRPr="00196EC8">
        <w:rPr>
          <w:rFonts w:ascii="Palatino Linotype" w:hAnsi="Palatino Linotype"/>
        </w:rPr>
        <w:t>en</w:t>
      </w:r>
      <w:r w:rsidR="00D730A4" w:rsidRPr="00196EC8">
        <w:rPr>
          <w:rFonts w:ascii="Palatino Linotype" w:hAnsi="Palatino Linotype"/>
        </w:rPr>
        <w:t xml:space="preserve"> </w:t>
      </w:r>
      <w:r w:rsidRPr="00196EC8">
        <w:rPr>
          <w:rFonts w:ascii="Palatino Linotype" w:hAnsi="Palatino Linotype"/>
        </w:rPr>
        <w:t>lo</w:t>
      </w:r>
      <w:r w:rsidR="00D730A4" w:rsidRPr="00196EC8">
        <w:rPr>
          <w:rFonts w:ascii="Palatino Linotype" w:hAnsi="Palatino Linotype"/>
        </w:rPr>
        <w:t xml:space="preserve"> </w:t>
      </w:r>
      <w:r w:rsidRPr="00196EC8">
        <w:rPr>
          <w:rFonts w:ascii="Palatino Linotype" w:hAnsi="Palatino Linotype"/>
        </w:rPr>
        <w:t>siguiente:</w:t>
      </w:r>
      <w:r w:rsidR="00D730A4" w:rsidRPr="00196EC8">
        <w:rPr>
          <w:rFonts w:ascii="Palatino Linotype" w:hAnsi="Palatino Linotype"/>
        </w:rPr>
        <w:t xml:space="preserve"> </w:t>
      </w:r>
    </w:p>
    <w:p w:rsidR="00405E19" w:rsidRPr="00196EC8" w:rsidRDefault="00405E19" w:rsidP="00196EC8">
      <w:pPr>
        <w:jc w:val="center"/>
        <w:rPr>
          <w:rFonts w:ascii="Palatino Linotype" w:hAnsi="Palatino Linotype"/>
        </w:rPr>
      </w:pPr>
    </w:p>
    <w:p w:rsidR="00A2780F" w:rsidRPr="00196EC8" w:rsidRDefault="00A2780F" w:rsidP="00196EC8">
      <w:pPr>
        <w:jc w:val="center"/>
        <w:rPr>
          <w:rFonts w:ascii="Palatino Linotype" w:hAnsi="Palatino Linotype"/>
          <w:b/>
          <w:bCs/>
          <w:spacing w:val="40"/>
          <w:sz w:val="28"/>
        </w:rPr>
      </w:pPr>
      <w:r w:rsidRPr="00196EC8">
        <w:rPr>
          <w:rFonts w:ascii="Palatino Linotype" w:hAnsi="Palatino Linotype"/>
          <w:b/>
          <w:bCs/>
          <w:spacing w:val="40"/>
          <w:sz w:val="28"/>
        </w:rPr>
        <w:t>RESULTANDO</w:t>
      </w:r>
    </w:p>
    <w:p w:rsidR="00405E19" w:rsidRPr="00196EC8" w:rsidRDefault="00405E19" w:rsidP="00196EC8">
      <w:pPr>
        <w:jc w:val="center"/>
        <w:rPr>
          <w:rFonts w:ascii="Palatino Linotype" w:hAnsi="Palatino Linotype"/>
          <w:b/>
          <w:bCs/>
          <w:spacing w:val="40"/>
        </w:rPr>
      </w:pPr>
    </w:p>
    <w:p w:rsidR="00C43A32" w:rsidRPr="00196EC8" w:rsidRDefault="00C43A32" w:rsidP="00196EC8">
      <w:pPr>
        <w:spacing w:line="360" w:lineRule="auto"/>
        <w:jc w:val="both"/>
        <w:rPr>
          <w:rFonts w:ascii="Palatino Linotype" w:hAnsi="Palatino Linotype" w:cs="Arial"/>
          <w:b/>
          <w:bCs/>
        </w:rPr>
      </w:pPr>
      <w:r w:rsidRPr="00196EC8">
        <w:rPr>
          <w:rFonts w:ascii="Palatino Linotype" w:hAnsi="Palatino Linotype"/>
          <w:b/>
          <w:sz w:val="28"/>
          <w:szCs w:val="28"/>
        </w:rPr>
        <w:t xml:space="preserve">I. </w:t>
      </w:r>
      <w:r w:rsidR="00A327E0" w:rsidRPr="00196EC8">
        <w:rPr>
          <w:rFonts w:ascii="Palatino Linotype" w:hAnsi="Palatino Linotype"/>
        </w:rPr>
        <w:t>En</w:t>
      </w:r>
      <w:r w:rsidR="00D730A4" w:rsidRPr="00196EC8">
        <w:rPr>
          <w:rFonts w:ascii="Palatino Linotype" w:hAnsi="Palatino Linotype"/>
        </w:rPr>
        <w:t xml:space="preserve"> </w:t>
      </w:r>
      <w:r w:rsidR="00A327E0" w:rsidRPr="00196EC8">
        <w:rPr>
          <w:rFonts w:ascii="Palatino Linotype" w:hAnsi="Palatino Linotype" w:cs="Arial"/>
          <w:lang w:val="es-ES"/>
        </w:rPr>
        <w:t>fecha</w:t>
      </w:r>
      <w:r w:rsidR="00D730A4" w:rsidRPr="00196EC8">
        <w:rPr>
          <w:rFonts w:ascii="Palatino Linotype" w:hAnsi="Palatino Linotype"/>
        </w:rPr>
        <w:t xml:space="preserve"> </w:t>
      </w:r>
      <w:r w:rsidR="00040693" w:rsidRPr="00196EC8">
        <w:rPr>
          <w:rFonts w:ascii="Palatino Linotype" w:hAnsi="Palatino Linotype"/>
        </w:rPr>
        <w:t xml:space="preserve">ocho </w:t>
      </w:r>
      <w:r w:rsidR="00C855D4" w:rsidRPr="00196EC8">
        <w:rPr>
          <w:rFonts w:ascii="Palatino Linotype" w:hAnsi="Palatino Linotype"/>
        </w:rPr>
        <w:t xml:space="preserve">de </w:t>
      </w:r>
      <w:r w:rsidR="00040693" w:rsidRPr="00196EC8">
        <w:rPr>
          <w:rFonts w:ascii="Palatino Linotype" w:hAnsi="Palatino Linotype"/>
        </w:rPr>
        <w:t>marzo</w:t>
      </w:r>
      <w:r w:rsidR="00EF7A37" w:rsidRPr="00196EC8">
        <w:rPr>
          <w:rFonts w:ascii="Palatino Linotype" w:hAnsi="Palatino Linotype"/>
        </w:rPr>
        <w:t xml:space="preserve"> </w:t>
      </w:r>
      <w:r w:rsidR="0017540F" w:rsidRPr="00196EC8">
        <w:rPr>
          <w:rFonts w:ascii="Palatino Linotype" w:hAnsi="Palatino Linotype"/>
        </w:rPr>
        <w:t>de dos mil dieci</w:t>
      </w:r>
      <w:r w:rsidR="004617ED" w:rsidRPr="00196EC8">
        <w:rPr>
          <w:rFonts w:ascii="Palatino Linotype" w:hAnsi="Palatino Linotype"/>
        </w:rPr>
        <w:t>nueve</w:t>
      </w:r>
      <w:r w:rsidR="00A327E0" w:rsidRPr="00196EC8">
        <w:rPr>
          <w:rFonts w:ascii="Palatino Linotype" w:hAnsi="Palatino Linotype"/>
        </w:rPr>
        <w:t>,</w:t>
      </w:r>
      <w:r w:rsidR="00D730A4" w:rsidRPr="00196EC8">
        <w:rPr>
          <w:rFonts w:ascii="Palatino Linotype" w:hAnsi="Palatino Linotype"/>
        </w:rPr>
        <w:t xml:space="preserve"> </w:t>
      </w:r>
      <w:r w:rsidR="00726EBA" w:rsidRPr="00196EC8">
        <w:rPr>
          <w:rFonts w:ascii="Palatino Linotype" w:hAnsi="Palatino Linotype"/>
          <w:b/>
        </w:rPr>
        <w:t>EL</w:t>
      </w:r>
      <w:r w:rsidR="007E30BA" w:rsidRPr="00196EC8">
        <w:rPr>
          <w:rFonts w:ascii="Palatino Linotype" w:hAnsi="Palatino Linotype"/>
          <w:b/>
        </w:rPr>
        <w:t xml:space="preserve"> RECURRENTE</w:t>
      </w:r>
      <w:r w:rsidRPr="00196EC8">
        <w:rPr>
          <w:rFonts w:ascii="Palatino Linotype" w:hAnsi="Palatino Linotype" w:cs="Arial"/>
        </w:rPr>
        <w:t xml:space="preserve"> presentó a través del Sistema de Acceso a la Información Mexiquense, en lo subsecuente </w:t>
      </w:r>
      <w:r w:rsidRPr="00196EC8">
        <w:rPr>
          <w:rFonts w:ascii="Palatino Linotype" w:hAnsi="Palatino Linotype" w:cs="Arial"/>
          <w:b/>
        </w:rPr>
        <w:t>EL SAIMEX</w:t>
      </w:r>
      <w:r w:rsidRPr="00196EC8">
        <w:rPr>
          <w:rFonts w:ascii="Palatino Linotype" w:hAnsi="Palatino Linotype" w:cs="Arial"/>
        </w:rPr>
        <w:t xml:space="preserve"> ante </w:t>
      </w:r>
      <w:r w:rsidRPr="00196EC8">
        <w:rPr>
          <w:rFonts w:ascii="Palatino Linotype" w:hAnsi="Palatino Linotype" w:cs="Arial"/>
          <w:b/>
        </w:rPr>
        <w:t>EL SUJETO OBLIGADO</w:t>
      </w:r>
      <w:r w:rsidRPr="00196EC8">
        <w:rPr>
          <w:rFonts w:ascii="Palatino Linotype" w:hAnsi="Palatino Linotype" w:cs="Arial"/>
        </w:rPr>
        <w:t xml:space="preserve">, la solicitud de acceso a la información pública, a la que se le asignó el número de expediente </w:t>
      </w:r>
      <w:r w:rsidRPr="00196EC8">
        <w:rPr>
          <w:rFonts w:ascii="Palatino Linotype" w:hAnsi="Palatino Linotype" w:cs="Arial"/>
          <w:b/>
          <w:bCs/>
        </w:rPr>
        <w:t>00</w:t>
      </w:r>
      <w:r w:rsidR="00040693" w:rsidRPr="00196EC8">
        <w:rPr>
          <w:rFonts w:ascii="Palatino Linotype" w:hAnsi="Palatino Linotype" w:cs="Arial"/>
          <w:b/>
          <w:bCs/>
        </w:rPr>
        <w:t>015</w:t>
      </w:r>
      <w:r w:rsidR="00EF7A37" w:rsidRPr="00196EC8">
        <w:rPr>
          <w:rFonts w:ascii="Palatino Linotype" w:hAnsi="Palatino Linotype" w:cs="Arial"/>
          <w:b/>
          <w:bCs/>
        </w:rPr>
        <w:t>/</w:t>
      </w:r>
      <w:r w:rsidR="00040693" w:rsidRPr="00196EC8">
        <w:rPr>
          <w:rFonts w:ascii="Palatino Linotype" w:hAnsi="Palatino Linotype" w:cs="Arial"/>
          <w:b/>
          <w:bCs/>
        </w:rPr>
        <w:t>OASNEZA</w:t>
      </w:r>
      <w:r w:rsidR="00EF7A37" w:rsidRPr="00196EC8">
        <w:rPr>
          <w:rFonts w:ascii="Palatino Linotype" w:hAnsi="Palatino Linotype" w:cs="Arial"/>
          <w:b/>
          <w:bCs/>
        </w:rPr>
        <w:t>/</w:t>
      </w:r>
      <w:r w:rsidRPr="00196EC8">
        <w:rPr>
          <w:rFonts w:ascii="Palatino Linotype" w:hAnsi="Palatino Linotype" w:cs="Arial"/>
          <w:b/>
          <w:bCs/>
        </w:rPr>
        <w:t>IP/201</w:t>
      </w:r>
      <w:r w:rsidR="00036309" w:rsidRPr="00196EC8">
        <w:rPr>
          <w:rFonts w:ascii="Palatino Linotype" w:hAnsi="Palatino Linotype" w:cs="Arial"/>
          <w:b/>
          <w:bCs/>
        </w:rPr>
        <w:t>9</w:t>
      </w:r>
      <w:r w:rsidRPr="00196EC8">
        <w:rPr>
          <w:rFonts w:ascii="Palatino Linotype" w:hAnsi="Palatino Linotype" w:cs="Arial"/>
        </w:rPr>
        <w:t>, mediante la cual:</w:t>
      </w:r>
    </w:p>
    <w:p w:rsidR="00405E19" w:rsidRPr="00196EC8" w:rsidRDefault="00405E19" w:rsidP="00196EC8">
      <w:pPr>
        <w:ind w:left="851" w:right="899"/>
        <w:jc w:val="both"/>
        <w:rPr>
          <w:rFonts w:ascii="Palatino Linotype" w:hAnsi="Palatino Linotype" w:cs="Arial"/>
          <w:i/>
          <w:sz w:val="22"/>
          <w:szCs w:val="22"/>
        </w:rPr>
      </w:pPr>
    </w:p>
    <w:p w:rsidR="00A327E0" w:rsidRPr="00196EC8" w:rsidRDefault="00A327E0" w:rsidP="00196EC8">
      <w:pPr>
        <w:ind w:left="851" w:right="899"/>
        <w:jc w:val="both"/>
        <w:rPr>
          <w:rFonts w:ascii="Palatino Linotype" w:hAnsi="Palatino Linotype" w:cs="Arial"/>
          <w:i/>
          <w:sz w:val="22"/>
          <w:szCs w:val="22"/>
        </w:rPr>
      </w:pPr>
      <w:r w:rsidRPr="00196EC8">
        <w:rPr>
          <w:rFonts w:ascii="Palatino Linotype" w:hAnsi="Palatino Linotype" w:cs="Arial"/>
          <w:i/>
          <w:sz w:val="22"/>
          <w:szCs w:val="22"/>
        </w:rPr>
        <w:t>“</w:t>
      </w:r>
      <w:r w:rsidR="00040693" w:rsidRPr="00196EC8">
        <w:rPr>
          <w:rFonts w:ascii="Palatino Linotype" w:hAnsi="Palatino Linotype" w:cs="Arial"/>
          <w:i/>
          <w:sz w:val="22"/>
          <w:szCs w:val="22"/>
        </w:rPr>
        <w:t xml:space="preserve">Contrato de obra pública sobre la base de precios unitarios y tiempo determinado ODAPAS/ADJD/03-09/2012,referente a la “SUSTITUCIÓN DE CINCO COLECTORES DE EMERGENCIA POR HUNDIMIENTOS EN LAS CALLES SIGUIENTES: EN AVENIDA CONTINENTES LONGITUD DE 66.40 Y DIÁMETROS DE 0.91 METROS; LAGO CARDIEL LONGITUD DE 52.30 Y DIÁMETRO DE 0.45 METROS; LAGO ZUMPANGO LONGITUD DE 397.30 Y DIÁMETRO DE 0.45 METROS; LAGO LADOGA LONGITUD DE 204.90 Y </w:t>
      </w:r>
      <w:r w:rsidR="00040693" w:rsidRPr="00196EC8">
        <w:rPr>
          <w:rFonts w:ascii="Palatino Linotype" w:hAnsi="Palatino Linotype" w:cs="Arial"/>
          <w:i/>
          <w:sz w:val="22"/>
          <w:szCs w:val="22"/>
        </w:rPr>
        <w:lastRenderedPageBreak/>
        <w:t>DIÁMETRO DE 0.45 METROS; Y LAGO CARDIEL LONGITUD DE 70.50 Y DIÁMETRO DE 70.50 Y DIÁMETRO DE 0.45 METROS; MATERIAL CONCRETO SIMPLE Y REFORZADO , ZANJA DE 2.213 METROS DE PROFUNDIDAD PROMEDIO Y ANCHO DE 1.10 METROS, RUPTURA DE PAVIMENTO DE 0.10 METROS EN PROMEDIO, 15 POZOS DE VISITA, INCLUYE: EXCAVACIÓN AFINE, DEMOLICIONES, PLANTILLA, RELLENOS, SUMINISTRO E INSTALACIÓN DE TUBERÍA DE CONCRETO, LIMPIEZA, TRAZO, CORTE, RUPTURA DE PAVIMENTACIÓN ASFALTICO.” Que ampara la cantidad de cantidad de $ 2</w:t>
      </w:r>
      <w:proofErr w:type="gramStart"/>
      <w:r w:rsidR="00040693" w:rsidRPr="00196EC8">
        <w:rPr>
          <w:rFonts w:ascii="Palatino Linotype" w:hAnsi="Palatino Linotype" w:cs="Arial"/>
          <w:i/>
          <w:sz w:val="22"/>
          <w:szCs w:val="22"/>
        </w:rPr>
        <w:t>,650,600.00</w:t>
      </w:r>
      <w:proofErr w:type="gramEnd"/>
      <w:r w:rsidR="00040693" w:rsidRPr="00196EC8">
        <w:rPr>
          <w:rFonts w:ascii="Palatino Linotype" w:hAnsi="Palatino Linotype" w:cs="Arial"/>
          <w:i/>
          <w:sz w:val="22"/>
          <w:szCs w:val="22"/>
        </w:rPr>
        <w:t xml:space="preserve"> (dos millones seiscientos cincuenta mil seiscientos pesos 43/100 m. n.), del cual me permito anexar archivo ACTA DE ENTREGA RECEPCION DE FECHA 17 DE OCTUBRE DEL AÑO 2012, DE LA CUAL ME PERMITO ANEXAR ARCHIVO DE ESTA. FACTURA 1319 DE FECHA 17 DE OCTUBRE DEL AÑO 2012, EMITIDA POR TEMOCSA CONSTRUCTORA S. A. DE C. V., QUE AMPARA LA CANTIDAD DE CANTIDAD DE $ 2</w:t>
      </w:r>
      <w:proofErr w:type="gramStart"/>
      <w:r w:rsidR="00040693" w:rsidRPr="00196EC8">
        <w:rPr>
          <w:rFonts w:ascii="Palatino Linotype" w:hAnsi="Palatino Linotype" w:cs="Arial"/>
          <w:i/>
          <w:sz w:val="22"/>
          <w:szCs w:val="22"/>
        </w:rPr>
        <w:t>,650,600.00</w:t>
      </w:r>
      <w:proofErr w:type="gramEnd"/>
      <w:r w:rsidR="00040693" w:rsidRPr="00196EC8">
        <w:rPr>
          <w:rFonts w:ascii="Palatino Linotype" w:hAnsi="Palatino Linotype" w:cs="Arial"/>
          <w:i/>
          <w:sz w:val="22"/>
          <w:szCs w:val="22"/>
        </w:rPr>
        <w:t xml:space="preserve"> (DOS MILLONES SEISCIENTOS CINCUENTA MIL SEISCIENTOS PESOS 43/100 M. N.),Y DEBIDAMENTE RECIBIDA POR EL ODAPAS, NEZAHUALCOYOTL, DE LA CUAL ME PERMITO ANEXAR ARCHIVO DE ESTA</w:t>
      </w:r>
      <w:r w:rsidRPr="00196EC8">
        <w:rPr>
          <w:rFonts w:ascii="Palatino Linotype" w:hAnsi="Palatino Linotype" w:cs="Arial"/>
          <w:i/>
          <w:sz w:val="22"/>
          <w:szCs w:val="22"/>
        </w:rPr>
        <w:t>”</w:t>
      </w:r>
      <w:r w:rsidR="00D730A4" w:rsidRPr="00196EC8">
        <w:rPr>
          <w:rFonts w:ascii="Palatino Linotype" w:hAnsi="Palatino Linotype" w:cs="Arial"/>
          <w:i/>
          <w:sz w:val="22"/>
          <w:szCs w:val="22"/>
        </w:rPr>
        <w:t xml:space="preserve"> </w:t>
      </w:r>
      <w:r w:rsidRPr="00196EC8">
        <w:rPr>
          <w:rFonts w:ascii="Palatino Linotype" w:hAnsi="Palatino Linotype" w:cs="Arial"/>
          <w:i/>
          <w:sz w:val="22"/>
          <w:szCs w:val="22"/>
        </w:rPr>
        <w:t>(Sic)</w:t>
      </w:r>
      <w:r w:rsidR="005E4AF2" w:rsidRPr="00196EC8">
        <w:rPr>
          <w:rFonts w:ascii="Palatino Linotype" w:hAnsi="Palatino Linotype" w:cs="Arial"/>
          <w:i/>
          <w:sz w:val="22"/>
          <w:szCs w:val="22"/>
        </w:rPr>
        <w:t>.</w:t>
      </w:r>
    </w:p>
    <w:p w:rsidR="00405E19" w:rsidRPr="00196EC8" w:rsidRDefault="00405E19" w:rsidP="00196EC8">
      <w:pPr>
        <w:ind w:right="899"/>
        <w:jc w:val="both"/>
        <w:rPr>
          <w:rFonts w:ascii="Palatino Linotype" w:hAnsi="Palatino Linotype" w:cs="Arial"/>
          <w:i/>
          <w:sz w:val="22"/>
          <w:szCs w:val="22"/>
        </w:rPr>
      </w:pPr>
    </w:p>
    <w:p w:rsidR="00040693" w:rsidRPr="00196EC8" w:rsidRDefault="00040693" w:rsidP="00196EC8">
      <w:pPr>
        <w:spacing w:line="360" w:lineRule="auto"/>
        <w:jc w:val="both"/>
        <w:rPr>
          <w:rFonts w:ascii="Palatino Linotype" w:hAnsi="Palatino Linotype"/>
          <w:b/>
          <w:bCs/>
        </w:rPr>
      </w:pPr>
      <w:r w:rsidRPr="00196EC8">
        <w:rPr>
          <w:rFonts w:ascii="Palatino Linotype" w:hAnsi="Palatino Linotype"/>
        </w:rPr>
        <w:t xml:space="preserve">Advirtiendo de la solicitud, que el particular acompañó los archivos </w:t>
      </w:r>
      <w:hyperlink r:id="rId8" w:tgtFrame="_blank" w:history="1">
        <w:r w:rsidRPr="00196EC8">
          <w:rPr>
            <w:rFonts w:ascii="Palatino Linotype" w:hAnsi="Palatino Linotype"/>
            <w:b/>
            <w:bCs/>
          </w:rPr>
          <w:t>IMG.pdf</w:t>
        </w:r>
      </w:hyperlink>
      <w:r w:rsidRPr="00196EC8">
        <w:rPr>
          <w:rFonts w:ascii="Palatino Linotype" w:hAnsi="Palatino Linotype"/>
          <w:bCs/>
        </w:rPr>
        <w:t xml:space="preserve">, </w:t>
      </w:r>
      <w:hyperlink r:id="rId9" w:tgtFrame="_blank" w:history="1">
        <w:r w:rsidRPr="00196EC8">
          <w:rPr>
            <w:rFonts w:ascii="Palatino Linotype" w:hAnsi="Palatino Linotype"/>
            <w:b/>
            <w:bCs/>
          </w:rPr>
          <w:t>IMG_0027.pdf</w:t>
        </w:r>
      </w:hyperlink>
      <w:r w:rsidRPr="00196EC8">
        <w:rPr>
          <w:rFonts w:ascii="Palatino Linotype" w:hAnsi="Palatino Linotype"/>
          <w:b/>
          <w:bCs/>
        </w:rPr>
        <w:t xml:space="preserve"> </w:t>
      </w:r>
      <w:r w:rsidRPr="00196EC8">
        <w:rPr>
          <w:rFonts w:ascii="Palatino Linotype" w:hAnsi="Palatino Linotype"/>
          <w:bCs/>
        </w:rPr>
        <w:t xml:space="preserve">y </w:t>
      </w:r>
      <w:hyperlink r:id="rId10" w:tgtFrame="_blank" w:history="1">
        <w:r w:rsidRPr="00196EC8">
          <w:rPr>
            <w:rFonts w:ascii="Palatino Linotype" w:hAnsi="Palatino Linotype"/>
            <w:b/>
            <w:bCs/>
          </w:rPr>
          <w:t>entrega (1).</w:t>
        </w:r>
        <w:proofErr w:type="spellStart"/>
        <w:r w:rsidRPr="00196EC8">
          <w:rPr>
            <w:rFonts w:ascii="Palatino Linotype" w:hAnsi="Palatino Linotype"/>
            <w:b/>
            <w:bCs/>
          </w:rPr>
          <w:t>zip</w:t>
        </w:r>
        <w:proofErr w:type="spellEnd"/>
      </w:hyperlink>
      <w:r w:rsidRPr="00196EC8">
        <w:rPr>
          <w:rFonts w:ascii="Palatino Linotype" w:hAnsi="Palatino Linotype" w:cs="Arial"/>
        </w:rPr>
        <w:t>,</w:t>
      </w:r>
      <w:r w:rsidRPr="00196EC8">
        <w:rPr>
          <w:rFonts w:ascii="Palatino Linotype" w:hAnsi="Palatino Linotype" w:cs="Arial"/>
          <w:b/>
        </w:rPr>
        <w:t xml:space="preserve"> </w:t>
      </w:r>
      <w:r w:rsidRPr="00196EC8">
        <w:rPr>
          <w:rFonts w:ascii="Palatino Linotype" w:hAnsi="Palatino Linotype"/>
          <w:noProof/>
          <w:lang w:eastAsia="es-MX"/>
        </w:rPr>
        <w:t xml:space="preserve">el cual se omite su inserción por ser del </w:t>
      </w:r>
      <w:r w:rsidRPr="00196EC8">
        <w:rPr>
          <w:rFonts w:ascii="Palatino Linotype" w:hAnsi="Palatino Linotype" w:cs="Arial"/>
        </w:rPr>
        <w:t>conocimiento</w:t>
      </w:r>
      <w:r w:rsidRPr="00196EC8">
        <w:rPr>
          <w:rFonts w:ascii="Palatino Linotype" w:hAnsi="Palatino Linotype"/>
          <w:noProof/>
          <w:lang w:eastAsia="es-MX"/>
        </w:rPr>
        <w:t xml:space="preserve"> de las partes.</w:t>
      </w:r>
    </w:p>
    <w:p w:rsidR="00040693" w:rsidRPr="00196EC8" w:rsidRDefault="00040693" w:rsidP="00196EC8">
      <w:pPr>
        <w:spacing w:line="360" w:lineRule="auto"/>
        <w:ind w:right="899"/>
        <w:jc w:val="both"/>
        <w:rPr>
          <w:rFonts w:ascii="Palatino Linotype" w:hAnsi="Palatino Linotype" w:cs="Arial"/>
          <w:i/>
          <w:sz w:val="22"/>
          <w:szCs w:val="22"/>
        </w:rPr>
      </w:pPr>
    </w:p>
    <w:p w:rsidR="0058283F" w:rsidRPr="00196EC8" w:rsidRDefault="0058283F" w:rsidP="00196EC8">
      <w:pPr>
        <w:spacing w:line="360" w:lineRule="auto"/>
        <w:jc w:val="both"/>
        <w:rPr>
          <w:rFonts w:ascii="Palatino Linotype" w:hAnsi="Palatino Linotype" w:cs="Arial"/>
        </w:rPr>
      </w:pPr>
      <w:r w:rsidRPr="00196EC8">
        <w:rPr>
          <w:rFonts w:ascii="Palatino Linotype" w:hAnsi="Palatino Linotype" w:cs="Arial"/>
          <w:b/>
        </w:rPr>
        <w:t>MODALIDAD DE ENTREGA:</w:t>
      </w:r>
      <w:r w:rsidRPr="00196EC8">
        <w:rPr>
          <w:rFonts w:ascii="Palatino Linotype" w:hAnsi="Palatino Linotype" w:cs="Arial"/>
        </w:rPr>
        <w:t xml:space="preserve"> Vía </w:t>
      </w:r>
      <w:r w:rsidRPr="00196EC8">
        <w:rPr>
          <w:rFonts w:ascii="Palatino Linotype" w:hAnsi="Palatino Linotype" w:cs="Arial"/>
          <w:b/>
        </w:rPr>
        <w:t>SAIMEX</w:t>
      </w:r>
      <w:r w:rsidRPr="00196EC8">
        <w:rPr>
          <w:rFonts w:ascii="Palatino Linotype" w:hAnsi="Palatino Linotype" w:cs="Arial"/>
        </w:rPr>
        <w:t>.</w:t>
      </w:r>
    </w:p>
    <w:p w:rsidR="004F28E9" w:rsidRPr="00196EC8" w:rsidRDefault="004F28E9" w:rsidP="00196EC8">
      <w:pPr>
        <w:spacing w:line="360" w:lineRule="auto"/>
        <w:ind w:left="851" w:right="899"/>
        <w:jc w:val="both"/>
        <w:rPr>
          <w:rFonts w:ascii="Palatino Linotype" w:hAnsi="Palatino Linotype"/>
          <w:szCs w:val="22"/>
        </w:rPr>
      </w:pPr>
    </w:p>
    <w:p w:rsidR="0017540F" w:rsidRPr="00196EC8" w:rsidRDefault="0020314B" w:rsidP="00196EC8">
      <w:pPr>
        <w:spacing w:line="360" w:lineRule="auto"/>
        <w:jc w:val="both"/>
        <w:rPr>
          <w:rFonts w:ascii="Palatino Linotype" w:hAnsi="Palatino Linotype" w:cs="Arial"/>
        </w:rPr>
      </w:pPr>
      <w:r w:rsidRPr="00196EC8">
        <w:rPr>
          <w:rFonts w:ascii="Palatino Linotype" w:hAnsi="Palatino Linotype"/>
          <w:b/>
          <w:sz w:val="28"/>
          <w:szCs w:val="28"/>
        </w:rPr>
        <w:t xml:space="preserve">II. </w:t>
      </w:r>
      <w:r w:rsidR="0017540F" w:rsidRPr="00196EC8">
        <w:rPr>
          <w:rFonts w:ascii="Palatino Linotype" w:hAnsi="Palatino Linotype" w:cs="Arial"/>
        </w:rPr>
        <w:t>En cumplimiento al artículo 162 de la Ley de Transparencia y Acceso a la Información Pública del Es</w:t>
      </w:r>
      <w:r w:rsidR="000D1BF5" w:rsidRPr="00196EC8">
        <w:rPr>
          <w:rFonts w:ascii="Palatino Linotype" w:hAnsi="Palatino Linotype" w:cs="Arial"/>
        </w:rPr>
        <w:t xml:space="preserve">tado de México y Municipios, el </w:t>
      </w:r>
      <w:r w:rsidR="00040693" w:rsidRPr="00196EC8">
        <w:rPr>
          <w:rFonts w:ascii="Palatino Linotype" w:hAnsi="Palatino Linotype" w:cs="Arial"/>
        </w:rPr>
        <w:t xml:space="preserve">once y quince de marzo </w:t>
      </w:r>
      <w:r w:rsidR="000D1BF5" w:rsidRPr="00196EC8">
        <w:rPr>
          <w:rFonts w:ascii="Palatino Linotype" w:hAnsi="Palatino Linotype" w:cs="Arial"/>
        </w:rPr>
        <w:t>de dos mil diecinueve</w:t>
      </w:r>
      <w:r w:rsidR="0017540F" w:rsidRPr="00196EC8">
        <w:rPr>
          <w:rFonts w:ascii="Palatino Linotype" w:hAnsi="Palatino Linotype" w:cs="Arial"/>
        </w:rPr>
        <w:t xml:space="preserve">, </w:t>
      </w:r>
      <w:r w:rsidR="0017540F" w:rsidRPr="00196EC8">
        <w:rPr>
          <w:rFonts w:ascii="Palatino Linotype" w:hAnsi="Palatino Linotype" w:cs="Arial"/>
          <w:b/>
        </w:rPr>
        <w:t>EL SUJETO OBLIGADO</w:t>
      </w:r>
      <w:r w:rsidR="0017540F" w:rsidRPr="00196EC8">
        <w:rPr>
          <w:rFonts w:ascii="Palatino Linotype" w:hAnsi="Palatino Linotype" w:cs="Arial"/>
        </w:rPr>
        <w:t xml:space="preserve"> turnó mediante requerimiento, el contenido de la solicitud de información a</w:t>
      </w:r>
      <w:r w:rsidR="006E1AC0" w:rsidRPr="00196EC8">
        <w:rPr>
          <w:rFonts w:ascii="Palatino Linotype" w:hAnsi="Palatino Linotype" w:cs="Arial"/>
        </w:rPr>
        <w:t>l</w:t>
      </w:r>
      <w:r w:rsidR="00040693" w:rsidRPr="00196EC8">
        <w:rPr>
          <w:rFonts w:ascii="Palatino Linotype" w:hAnsi="Palatino Linotype" w:cs="Arial"/>
        </w:rPr>
        <w:t xml:space="preserve"> </w:t>
      </w:r>
      <w:r w:rsidR="0017540F" w:rsidRPr="00196EC8">
        <w:rPr>
          <w:rFonts w:ascii="Palatino Linotype" w:hAnsi="Palatino Linotype" w:cs="Arial"/>
        </w:rPr>
        <w:t>Servidor Público Habilitado</w:t>
      </w:r>
      <w:r w:rsidR="00040693" w:rsidRPr="00196EC8">
        <w:rPr>
          <w:rFonts w:ascii="Palatino Linotype" w:hAnsi="Palatino Linotype" w:cs="Arial"/>
        </w:rPr>
        <w:t xml:space="preserve"> de la Dirección de Administración, Dirección de Operación Hidráulica, Dirección de Planeación, Proyectos y Construcción, </w:t>
      </w:r>
      <w:r w:rsidR="00997287" w:rsidRPr="00196EC8">
        <w:rPr>
          <w:rFonts w:ascii="Palatino Linotype" w:hAnsi="Palatino Linotype" w:cs="Arial"/>
        </w:rPr>
        <w:t>Dirección de Finanzas y Dirección de Jurídico;</w:t>
      </w:r>
      <w:r w:rsidR="0017540F" w:rsidRPr="00196EC8">
        <w:rPr>
          <w:rFonts w:ascii="Palatino Linotype" w:hAnsi="Palatino Linotype" w:cs="Arial"/>
        </w:rPr>
        <w:t xml:space="preserve"> a efecto de </w:t>
      </w:r>
      <w:r w:rsidR="0017540F" w:rsidRPr="00196EC8">
        <w:rPr>
          <w:rFonts w:ascii="Palatino Linotype" w:hAnsi="Palatino Linotype" w:cs="Arial"/>
        </w:rPr>
        <w:lastRenderedPageBreak/>
        <w:t>que realizara</w:t>
      </w:r>
      <w:r w:rsidR="00997287" w:rsidRPr="00196EC8">
        <w:rPr>
          <w:rFonts w:ascii="Palatino Linotype" w:hAnsi="Palatino Linotype" w:cs="Arial"/>
        </w:rPr>
        <w:t>n</w:t>
      </w:r>
      <w:r w:rsidR="0017540F" w:rsidRPr="00196EC8">
        <w:rPr>
          <w:rFonts w:ascii="Palatino Linotype" w:hAnsi="Palatino Linotype" w:cs="Arial"/>
        </w:rPr>
        <w:t xml:space="preserve"> la búsqueda y localización de la información tal como se desprende a continuación:</w:t>
      </w:r>
    </w:p>
    <w:p w:rsidR="00997287" w:rsidRPr="00196EC8" w:rsidRDefault="00997287" w:rsidP="00196EC8">
      <w:pPr>
        <w:spacing w:line="360" w:lineRule="auto"/>
        <w:jc w:val="both"/>
        <w:rPr>
          <w:rFonts w:ascii="Palatino Linotype" w:hAnsi="Palatino Linotype" w:cs="Arial"/>
        </w:rPr>
      </w:pPr>
      <w:r w:rsidRPr="00196EC8">
        <w:rPr>
          <w:rFonts w:ascii="Palatino Linotype" w:hAnsi="Palatino Linotype" w:cs="Arial"/>
          <w:noProof/>
          <w:lang w:eastAsia="es-MX"/>
        </w:rPr>
        <mc:AlternateContent>
          <mc:Choice Requires="wps">
            <w:drawing>
              <wp:anchor distT="0" distB="0" distL="114300" distR="114300" simplePos="0" relativeHeight="251721728" behindDoc="0" locked="0" layoutInCell="1" allowOverlap="1">
                <wp:simplePos x="0" y="0"/>
                <wp:positionH relativeFrom="margin">
                  <wp:posOffset>110490</wp:posOffset>
                </wp:positionH>
                <wp:positionV relativeFrom="paragraph">
                  <wp:posOffset>1136015</wp:posOffset>
                </wp:positionV>
                <wp:extent cx="5599990" cy="1295400"/>
                <wp:effectExtent l="76200" t="38100" r="77470" b="95250"/>
                <wp:wrapNone/>
                <wp:docPr id="12" name="Rectángulo redondeado 12"/>
                <wp:cNvGraphicFramePr/>
                <a:graphic xmlns:a="http://schemas.openxmlformats.org/drawingml/2006/main">
                  <a:graphicData uri="http://schemas.microsoft.com/office/word/2010/wordprocessingShape">
                    <wps:wsp>
                      <wps:cNvSpPr/>
                      <wps:spPr>
                        <a:xfrm>
                          <a:off x="0" y="0"/>
                          <a:ext cx="5599990" cy="12954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10317" id="Rectángulo redondeado 12" o:spid="_x0000_s1026" style="position:absolute;margin-left:8.7pt;margin-top:89.45pt;width:440.95pt;height:10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" filled="f" strokecolor="red" strokeweight="2.25pt">
                <v:shadow on="t" color="black" opacity="22937f" origin=",.5" offset="0,.63889mm"/>
                <w10:wrap anchorx="margin"/>
              </v:roundrect>
            </w:pict>
          </mc:Fallback>
        </mc:AlternateContent>
      </w:r>
      <w:r w:rsidRPr="00196EC8">
        <w:rPr>
          <w:rFonts w:ascii="Palatino Linotype" w:hAnsi="Palatino Linotype" w:cs="Arial"/>
          <w:noProof/>
          <w:lang w:eastAsia="es-MX"/>
        </w:rPr>
        <w:drawing>
          <wp:inline distT="0" distB="0" distL="0" distR="0">
            <wp:extent cx="5791835" cy="31343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134360"/>
                    </a:xfrm>
                    <a:prstGeom prst="rect">
                      <a:avLst/>
                    </a:prstGeom>
                  </pic:spPr>
                </pic:pic>
              </a:graphicData>
            </a:graphic>
          </wp:inline>
        </w:drawing>
      </w:r>
    </w:p>
    <w:p w:rsidR="00EF7A37" w:rsidRPr="00196EC8" w:rsidRDefault="00EF7A37" w:rsidP="00196EC8">
      <w:pPr>
        <w:spacing w:line="360" w:lineRule="auto"/>
        <w:jc w:val="both"/>
        <w:rPr>
          <w:rFonts w:ascii="Palatino Linotype" w:hAnsi="Palatino Linotype" w:cs="Arial"/>
        </w:rPr>
      </w:pPr>
    </w:p>
    <w:p w:rsidR="0020314B" w:rsidRPr="00196EC8" w:rsidRDefault="00150DA6" w:rsidP="00196EC8">
      <w:pPr>
        <w:spacing w:line="360" w:lineRule="auto"/>
        <w:jc w:val="both"/>
        <w:rPr>
          <w:rFonts w:ascii="Palatino Linotype" w:hAnsi="Palatino Linotype" w:cs="Arial"/>
          <w:lang w:val="es-ES_tradnl"/>
        </w:rPr>
      </w:pPr>
      <w:r w:rsidRPr="00196EC8">
        <w:rPr>
          <w:rFonts w:ascii="Palatino Linotype" w:hAnsi="Palatino Linotype"/>
          <w:b/>
          <w:sz w:val="28"/>
        </w:rPr>
        <w:t xml:space="preserve">III. </w:t>
      </w:r>
      <w:r w:rsidR="0020314B" w:rsidRPr="00196EC8">
        <w:rPr>
          <w:rFonts w:ascii="Palatino Linotype" w:hAnsi="Palatino Linotype"/>
        </w:rPr>
        <w:t xml:space="preserve">De las constancias que obran en </w:t>
      </w:r>
      <w:r w:rsidR="0020314B" w:rsidRPr="00196EC8">
        <w:rPr>
          <w:rFonts w:ascii="Palatino Linotype" w:hAnsi="Palatino Linotype"/>
          <w:b/>
        </w:rPr>
        <w:t>EL SAIMEX,</w:t>
      </w:r>
      <w:r w:rsidR="0020314B" w:rsidRPr="00196EC8">
        <w:rPr>
          <w:rFonts w:ascii="Palatino Linotype" w:hAnsi="Palatino Linotype"/>
        </w:rPr>
        <w:t xml:space="preserve"> se advierte que en fecha </w:t>
      </w:r>
      <w:r w:rsidR="00997287" w:rsidRPr="00196EC8">
        <w:rPr>
          <w:rFonts w:ascii="Palatino Linotype" w:hAnsi="Palatino Linotype"/>
        </w:rPr>
        <w:t xml:space="preserve">uno de abril </w:t>
      </w:r>
      <w:r w:rsidR="0068631D" w:rsidRPr="00196EC8">
        <w:rPr>
          <w:rFonts w:ascii="Palatino Linotype" w:hAnsi="Palatino Linotype"/>
        </w:rPr>
        <w:t xml:space="preserve">de </w:t>
      </w:r>
      <w:r w:rsidR="00BE45C6" w:rsidRPr="00196EC8">
        <w:rPr>
          <w:rFonts w:ascii="Palatino Linotype" w:hAnsi="Palatino Linotype"/>
        </w:rPr>
        <w:t>dos mil diecinueve</w:t>
      </w:r>
      <w:r w:rsidR="0020314B" w:rsidRPr="00196EC8">
        <w:rPr>
          <w:rFonts w:ascii="Palatino Linotype" w:hAnsi="Palatino Linotype"/>
        </w:rPr>
        <w:t xml:space="preserve">, </w:t>
      </w:r>
      <w:r w:rsidR="0020314B" w:rsidRPr="00196EC8">
        <w:rPr>
          <w:rFonts w:ascii="Palatino Linotype" w:hAnsi="Palatino Linotype" w:cs="Arial"/>
          <w:lang w:val="es-ES_tradnl"/>
        </w:rPr>
        <w:t>el Responsable de la Unidad de Transparencia del</w:t>
      </w:r>
      <w:r w:rsidR="0020314B" w:rsidRPr="00196EC8">
        <w:rPr>
          <w:rFonts w:ascii="Palatino Linotype" w:hAnsi="Palatino Linotype" w:cs="Arial"/>
          <w:b/>
          <w:lang w:val="es-ES_tradnl"/>
        </w:rPr>
        <w:t xml:space="preserve"> SUJETO OBLIGADO</w:t>
      </w:r>
      <w:r w:rsidR="0020314B" w:rsidRPr="00196EC8">
        <w:rPr>
          <w:rFonts w:ascii="Palatino Linotype" w:hAnsi="Palatino Linotype" w:cs="Arial"/>
          <w:lang w:val="es-ES_tradnl"/>
        </w:rPr>
        <w:t xml:space="preserve"> dio respuesta a la solicitud de información, en los siguientes términos:</w:t>
      </w:r>
    </w:p>
    <w:p w:rsidR="0020314B" w:rsidRPr="00196EC8" w:rsidRDefault="0020314B" w:rsidP="00196EC8">
      <w:pPr>
        <w:ind w:left="851" w:right="899"/>
        <w:jc w:val="both"/>
        <w:rPr>
          <w:rFonts w:ascii="Palatino Linotype" w:hAnsi="Palatino Linotype" w:cs="Arial"/>
          <w:i/>
          <w:sz w:val="22"/>
          <w:szCs w:val="22"/>
        </w:rPr>
      </w:pPr>
    </w:p>
    <w:p w:rsidR="00997287" w:rsidRPr="00196EC8" w:rsidRDefault="0020314B" w:rsidP="00196EC8">
      <w:pPr>
        <w:ind w:left="851" w:right="899"/>
        <w:jc w:val="both"/>
        <w:rPr>
          <w:rFonts w:ascii="Palatino Linotype" w:hAnsi="Palatino Linotype" w:cs="Arial"/>
          <w:i/>
          <w:sz w:val="22"/>
          <w:szCs w:val="22"/>
        </w:rPr>
      </w:pPr>
      <w:r w:rsidRPr="00196EC8">
        <w:rPr>
          <w:rFonts w:ascii="Palatino Linotype" w:hAnsi="Palatino Linotype" w:cs="Arial"/>
          <w:i/>
          <w:sz w:val="22"/>
          <w:szCs w:val="22"/>
        </w:rPr>
        <w:t>“</w:t>
      </w:r>
      <w:r w:rsidR="003A2AF2" w:rsidRPr="00196EC8">
        <w:rPr>
          <w:rFonts w:ascii="Palatino Linotype" w:hAnsi="Palatino Linotype" w:cs="Arial"/>
          <w:i/>
          <w:sz w:val="22"/>
          <w:szCs w:val="22"/>
        </w:rPr>
        <w:t>…</w:t>
      </w:r>
      <w:r w:rsidR="00997287" w:rsidRPr="00196EC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97287" w:rsidRPr="00196EC8" w:rsidRDefault="00997287" w:rsidP="00196EC8">
      <w:pPr>
        <w:ind w:left="851" w:right="899"/>
        <w:jc w:val="both"/>
        <w:rPr>
          <w:rFonts w:ascii="Palatino Linotype" w:hAnsi="Palatino Linotype" w:cs="Arial"/>
          <w:i/>
          <w:sz w:val="22"/>
          <w:szCs w:val="22"/>
        </w:rPr>
      </w:pPr>
    </w:p>
    <w:p w:rsidR="00997287" w:rsidRPr="00196EC8" w:rsidRDefault="00997287" w:rsidP="00196EC8">
      <w:pPr>
        <w:ind w:left="851" w:right="899"/>
        <w:jc w:val="both"/>
        <w:rPr>
          <w:rFonts w:ascii="Palatino Linotype" w:hAnsi="Palatino Linotype" w:cs="Arial"/>
          <w:i/>
          <w:sz w:val="22"/>
          <w:szCs w:val="22"/>
        </w:rPr>
      </w:pPr>
      <w:r w:rsidRPr="00196EC8">
        <w:rPr>
          <w:rFonts w:ascii="Palatino Linotype" w:hAnsi="Palatino Linotype" w:cs="Arial"/>
          <w:i/>
          <w:sz w:val="22"/>
          <w:szCs w:val="22"/>
        </w:rPr>
        <w:t>Se remite la atención y contestación a la solicitud que nos ocupa, por medio de los documentos que se adjuntan en archivo digital en el expediente que se atiende.</w:t>
      </w:r>
    </w:p>
    <w:p w:rsidR="00997287" w:rsidRPr="00196EC8" w:rsidRDefault="00997287" w:rsidP="00196EC8">
      <w:pPr>
        <w:ind w:left="851" w:right="899"/>
        <w:jc w:val="both"/>
        <w:rPr>
          <w:rFonts w:ascii="Palatino Linotype" w:hAnsi="Palatino Linotype" w:cs="Arial"/>
          <w:i/>
          <w:sz w:val="22"/>
          <w:szCs w:val="22"/>
        </w:rPr>
      </w:pPr>
    </w:p>
    <w:p w:rsidR="00997287" w:rsidRPr="00196EC8" w:rsidRDefault="00997287" w:rsidP="00196EC8">
      <w:pPr>
        <w:ind w:left="851" w:right="899"/>
        <w:jc w:val="both"/>
        <w:rPr>
          <w:rFonts w:ascii="Palatino Linotype" w:hAnsi="Palatino Linotype" w:cs="Arial"/>
          <w:i/>
          <w:sz w:val="22"/>
          <w:szCs w:val="22"/>
        </w:rPr>
      </w:pPr>
      <w:r w:rsidRPr="00196EC8">
        <w:rPr>
          <w:rFonts w:ascii="Palatino Linotype" w:hAnsi="Palatino Linotype" w:cs="Arial"/>
          <w:i/>
          <w:sz w:val="22"/>
          <w:szCs w:val="22"/>
        </w:rPr>
        <w:t>ATENTAMENTE</w:t>
      </w:r>
    </w:p>
    <w:p w:rsidR="00997287" w:rsidRPr="00196EC8" w:rsidRDefault="00997287" w:rsidP="00196EC8">
      <w:pPr>
        <w:ind w:left="851" w:right="899"/>
        <w:jc w:val="both"/>
        <w:rPr>
          <w:rFonts w:ascii="Palatino Linotype" w:hAnsi="Palatino Linotype" w:cs="Arial"/>
          <w:i/>
          <w:sz w:val="22"/>
          <w:szCs w:val="22"/>
        </w:rPr>
      </w:pPr>
    </w:p>
    <w:p w:rsidR="0020314B" w:rsidRPr="00196EC8" w:rsidRDefault="00997287" w:rsidP="00196EC8">
      <w:pPr>
        <w:ind w:left="851" w:right="899"/>
        <w:jc w:val="both"/>
        <w:rPr>
          <w:rFonts w:ascii="Palatino Linotype" w:hAnsi="Palatino Linotype" w:cs="Arial"/>
          <w:i/>
          <w:sz w:val="22"/>
          <w:szCs w:val="22"/>
          <w:lang w:eastAsia="es-MX"/>
        </w:rPr>
      </w:pPr>
      <w:r w:rsidRPr="00196EC8">
        <w:rPr>
          <w:rFonts w:ascii="Palatino Linotype" w:hAnsi="Palatino Linotype" w:cs="Arial"/>
          <w:i/>
          <w:sz w:val="22"/>
          <w:szCs w:val="22"/>
        </w:rPr>
        <w:lastRenderedPageBreak/>
        <w:t>Lic. Christian Lozano Lara</w:t>
      </w:r>
      <w:r w:rsidR="0020314B" w:rsidRPr="00196EC8">
        <w:rPr>
          <w:rFonts w:ascii="Palatino Linotype" w:hAnsi="Palatino Linotype" w:cs="Arial"/>
          <w:i/>
          <w:sz w:val="22"/>
          <w:szCs w:val="22"/>
          <w:lang w:eastAsia="es-MX"/>
        </w:rPr>
        <w:t>” (Sic)</w:t>
      </w:r>
    </w:p>
    <w:p w:rsidR="007F3279" w:rsidRPr="00196EC8" w:rsidRDefault="007F3279" w:rsidP="00196EC8">
      <w:pPr>
        <w:ind w:right="899"/>
        <w:rPr>
          <w:rFonts w:ascii="Palatino Linotype" w:hAnsi="Palatino Linotype" w:cs="Arial"/>
          <w:i/>
          <w:sz w:val="22"/>
          <w:szCs w:val="22"/>
        </w:rPr>
      </w:pPr>
    </w:p>
    <w:p w:rsidR="00E45D7C" w:rsidRPr="00196EC8" w:rsidRDefault="002171FA" w:rsidP="00196EC8">
      <w:pPr>
        <w:pStyle w:val="Prrafodelista"/>
        <w:spacing w:line="360" w:lineRule="auto"/>
        <w:ind w:left="0"/>
        <w:jc w:val="both"/>
        <w:rPr>
          <w:rFonts w:ascii="Palatino Linotype" w:hAnsi="Palatino Linotype"/>
        </w:rPr>
      </w:pPr>
      <w:r w:rsidRPr="00196EC8">
        <w:rPr>
          <w:rFonts w:ascii="Palatino Linotype" w:hAnsi="Palatino Linotype"/>
        </w:rPr>
        <w:t xml:space="preserve">Advirtiendo de dicha respuesta, que </w:t>
      </w:r>
      <w:r w:rsidRPr="00196EC8">
        <w:rPr>
          <w:rFonts w:ascii="Palatino Linotype" w:hAnsi="Palatino Linotype" w:cs="Arial"/>
          <w:b/>
        </w:rPr>
        <w:t>EL SUJETO OBLIGADO</w:t>
      </w:r>
      <w:r w:rsidRPr="00196EC8">
        <w:rPr>
          <w:rFonts w:ascii="Palatino Linotype" w:hAnsi="Palatino Linotype"/>
        </w:rPr>
        <w:t xml:space="preserve"> acompañó los archivos</w:t>
      </w:r>
    </w:p>
    <w:p w:rsidR="002171FA" w:rsidRPr="00196EC8" w:rsidRDefault="004C321E" w:rsidP="00196EC8">
      <w:pPr>
        <w:spacing w:line="360" w:lineRule="auto"/>
        <w:jc w:val="both"/>
        <w:rPr>
          <w:rFonts w:ascii="Palatino Linotype" w:hAnsi="Palatino Linotype" w:cs="Arial"/>
        </w:rPr>
      </w:pPr>
      <w:hyperlink r:id="rId12" w:tgtFrame="_blank" w:history="1">
        <w:proofErr w:type="spellStart"/>
        <w:proofErr w:type="gramStart"/>
        <w:r w:rsidR="00E45D7C" w:rsidRPr="00196EC8">
          <w:rPr>
            <w:rFonts w:ascii="Palatino Linotype" w:hAnsi="Palatino Linotype" w:cs="Arial"/>
            <w:b/>
          </w:rPr>
          <w:t>contestacion</w:t>
        </w:r>
        <w:proofErr w:type="spellEnd"/>
        <w:proofErr w:type="gramEnd"/>
        <w:r w:rsidR="00E45D7C" w:rsidRPr="00196EC8">
          <w:rPr>
            <w:rFonts w:ascii="Palatino Linotype" w:hAnsi="Palatino Linotype" w:cs="Arial"/>
            <w:b/>
          </w:rPr>
          <w:t xml:space="preserve"> a solicitud 00015-OASNEZA-IP-2019.pdf</w:t>
        </w:r>
      </w:hyperlink>
      <w:r w:rsidR="00E45D7C" w:rsidRPr="00196EC8">
        <w:rPr>
          <w:rFonts w:ascii="Palatino Linotype" w:hAnsi="Palatino Linotype" w:cs="Arial"/>
        </w:rPr>
        <w:t xml:space="preserve">, </w:t>
      </w:r>
      <w:hyperlink r:id="rId13" w:tgtFrame="_blank" w:history="1">
        <w:r w:rsidR="00E45D7C" w:rsidRPr="00196EC8">
          <w:rPr>
            <w:rFonts w:ascii="Palatino Linotype" w:hAnsi="Palatino Linotype" w:cs="Arial"/>
            <w:b/>
          </w:rPr>
          <w:t>DOH-0276-19.pdf</w:t>
        </w:r>
      </w:hyperlink>
      <w:r w:rsidR="00E45D7C" w:rsidRPr="00196EC8">
        <w:rPr>
          <w:rFonts w:ascii="Palatino Linotype" w:hAnsi="Palatino Linotype" w:cs="Arial"/>
        </w:rPr>
        <w:t xml:space="preserve">, </w:t>
      </w:r>
      <w:hyperlink r:id="rId14" w:tgtFrame="_blank" w:history="1">
        <w:proofErr w:type="spellStart"/>
        <w:r w:rsidR="00E45D7C" w:rsidRPr="00196EC8">
          <w:rPr>
            <w:rFonts w:ascii="Palatino Linotype" w:hAnsi="Palatino Linotype" w:cs="Arial"/>
            <w:b/>
          </w:rPr>
          <w:t>ofico</w:t>
        </w:r>
        <w:proofErr w:type="spellEnd"/>
        <w:r w:rsidR="00E45D7C" w:rsidRPr="00196EC8">
          <w:rPr>
            <w:rFonts w:ascii="Palatino Linotype" w:hAnsi="Palatino Linotype" w:cs="Arial"/>
            <w:b/>
          </w:rPr>
          <w:t xml:space="preserve"> planeación solicitud 15.pdf</w:t>
        </w:r>
      </w:hyperlink>
      <w:r w:rsidR="00E45D7C" w:rsidRPr="00196EC8">
        <w:rPr>
          <w:rFonts w:ascii="Palatino Linotype" w:hAnsi="Palatino Linotype" w:cs="Arial"/>
        </w:rPr>
        <w:t xml:space="preserve">, </w:t>
      </w:r>
      <w:hyperlink r:id="rId15" w:tgtFrame="_blank" w:history="1">
        <w:r w:rsidR="00E45D7C" w:rsidRPr="00196EC8">
          <w:rPr>
            <w:rFonts w:ascii="Palatino Linotype" w:hAnsi="Palatino Linotype" w:cs="Arial"/>
            <w:b/>
          </w:rPr>
          <w:t xml:space="preserve">Of. </w:t>
        </w:r>
        <w:proofErr w:type="spellStart"/>
        <w:r w:rsidR="00E45D7C" w:rsidRPr="00196EC8">
          <w:rPr>
            <w:rFonts w:ascii="Palatino Linotype" w:hAnsi="Palatino Linotype" w:cs="Arial"/>
            <w:b/>
          </w:rPr>
          <w:t>Admón</w:t>
        </w:r>
        <w:proofErr w:type="spellEnd"/>
        <w:r w:rsidR="00E45D7C" w:rsidRPr="00196EC8">
          <w:rPr>
            <w:rFonts w:ascii="Palatino Linotype" w:hAnsi="Palatino Linotype" w:cs="Arial"/>
            <w:b/>
          </w:rPr>
          <w:t xml:space="preserve"> contestación solicitud 15.pdf</w:t>
        </w:r>
      </w:hyperlink>
      <w:r w:rsidR="00E45D7C" w:rsidRPr="00196EC8">
        <w:rPr>
          <w:rFonts w:ascii="Palatino Linotype" w:hAnsi="Palatino Linotype" w:cs="Arial"/>
        </w:rPr>
        <w:t xml:space="preserve">, </w:t>
      </w:r>
      <w:hyperlink r:id="rId16" w:tgtFrame="_blank" w:history="1">
        <w:proofErr w:type="spellStart"/>
        <w:r w:rsidR="00E45D7C" w:rsidRPr="00196EC8">
          <w:rPr>
            <w:rFonts w:ascii="Palatino Linotype" w:hAnsi="Palatino Linotype" w:cs="Arial"/>
            <w:b/>
          </w:rPr>
          <w:t>contestacion</w:t>
        </w:r>
        <w:proofErr w:type="spellEnd"/>
        <w:r w:rsidR="00E45D7C" w:rsidRPr="00196EC8">
          <w:rPr>
            <w:rFonts w:ascii="Palatino Linotype" w:hAnsi="Palatino Linotype" w:cs="Arial"/>
            <w:b/>
          </w:rPr>
          <w:t xml:space="preserve"> de </w:t>
        </w:r>
        <w:proofErr w:type="spellStart"/>
        <w:r w:rsidR="00E45D7C" w:rsidRPr="00196EC8">
          <w:rPr>
            <w:rFonts w:ascii="Palatino Linotype" w:hAnsi="Palatino Linotype" w:cs="Arial"/>
            <w:b/>
          </w:rPr>
          <w:t>finanzzas</w:t>
        </w:r>
        <w:proofErr w:type="spellEnd"/>
        <w:r w:rsidR="00E45D7C" w:rsidRPr="00196EC8">
          <w:rPr>
            <w:rFonts w:ascii="Palatino Linotype" w:hAnsi="Palatino Linotype" w:cs="Arial"/>
            <w:b/>
          </w:rPr>
          <w:t xml:space="preserve"> de la solicitud 15 - 2019.pdf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y </w:t>
      </w:r>
      <w:hyperlink r:id="rId17" w:tgtFrame="_blank" w:history="1">
        <w:r w:rsidR="00E45D7C" w:rsidRPr="00196EC8">
          <w:rPr>
            <w:rFonts w:ascii="Palatino Linotype" w:hAnsi="Palatino Linotype" w:cs="Arial"/>
            <w:b/>
          </w:rPr>
          <w:t>RESPUESTA SOLICITUD 15- 2019.pdf</w:t>
        </w:r>
      </w:hyperlink>
      <w:r w:rsidR="00E45D7C" w:rsidRPr="00196EC8">
        <w:rPr>
          <w:rFonts w:ascii="Palatino Linotype" w:hAnsi="Palatino Linotype" w:cs="Arial"/>
        </w:rPr>
        <w:t xml:space="preserve">, los cuales serán motivo de análisis en la presente resolución. </w:t>
      </w:r>
      <w:r w:rsidR="00E45D7C" w:rsidRPr="00196EC8">
        <w:rPr>
          <w:rFonts w:ascii="Palatino Linotype" w:hAnsi="Palatino Linotype" w:cs="Arial"/>
          <w:lang w:val="es-ES_tradnl"/>
        </w:rPr>
        <w:t xml:space="preserve"> </w:t>
      </w:r>
    </w:p>
    <w:p w:rsidR="002171FA" w:rsidRPr="00196EC8" w:rsidRDefault="002171FA" w:rsidP="00196EC8">
      <w:pPr>
        <w:spacing w:line="360" w:lineRule="auto"/>
        <w:jc w:val="both"/>
        <w:rPr>
          <w:rFonts w:ascii="Palatino Linotype" w:hAnsi="Palatino Linotype" w:cs="Arial"/>
          <w:b/>
        </w:rPr>
      </w:pPr>
    </w:p>
    <w:p w:rsidR="00495455" w:rsidRPr="00196EC8" w:rsidRDefault="002171FA" w:rsidP="00196EC8">
      <w:pPr>
        <w:spacing w:line="360" w:lineRule="auto"/>
        <w:jc w:val="both"/>
        <w:rPr>
          <w:rFonts w:ascii="Palatino Linotype" w:hAnsi="Palatino Linotype" w:cs="Arial"/>
        </w:rPr>
      </w:pPr>
      <w:r w:rsidRPr="00196EC8">
        <w:rPr>
          <w:rFonts w:ascii="Palatino Linotype" w:hAnsi="Palatino Linotype"/>
          <w:b/>
          <w:sz w:val="28"/>
          <w:szCs w:val="28"/>
        </w:rPr>
        <w:t>I</w:t>
      </w:r>
      <w:r w:rsidR="007A002B" w:rsidRPr="00196EC8">
        <w:rPr>
          <w:rFonts w:ascii="Palatino Linotype" w:hAnsi="Palatino Linotype"/>
          <w:b/>
          <w:sz w:val="28"/>
          <w:szCs w:val="28"/>
        </w:rPr>
        <w:t>V</w:t>
      </w:r>
      <w:r w:rsidR="002C4987" w:rsidRPr="00196EC8">
        <w:rPr>
          <w:rFonts w:ascii="Palatino Linotype" w:hAnsi="Palatino Linotype"/>
          <w:b/>
          <w:sz w:val="28"/>
          <w:szCs w:val="28"/>
        </w:rPr>
        <w:t>.</w:t>
      </w:r>
      <w:r w:rsidR="002C4987" w:rsidRPr="00196EC8">
        <w:rPr>
          <w:rFonts w:ascii="Palatino Linotype" w:hAnsi="Palatino Linotype"/>
          <w:b/>
        </w:rPr>
        <w:t xml:space="preserve"> </w:t>
      </w:r>
      <w:r w:rsidR="00495455" w:rsidRPr="00196EC8">
        <w:rPr>
          <w:rFonts w:ascii="Palatino Linotype" w:hAnsi="Palatino Linotype"/>
        </w:rPr>
        <w:t xml:space="preserve">Inconforme con la </w:t>
      </w:r>
      <w:r w:rsidR="00495455" w:rsidRPr="00196EC8">
        <w:rPr>
          <w:rFonts w:ascii="Palatino Linotype" w:hAnsi="Palatino Linotype" w:cs="Arial"/>
        </w:rPr>
        <w:t xml:space="preserve">respuesta, el </w:t>
      </w:r>
      <w:r w:rsidR="00D45F18" w:rsidRPr="00196EC8">
        <w:rPr>
          <w:rFonts w:ascii="Palatino Linotype" w:hAnsi="Palatino Linotype" w:cs="Arial"/>
        </w:rPr>
        <w:t xml:space="preserve">diez de abril </w:t>
      </w:r>
      <w:r w:rsidR="007A1E9B" w:rsidRPr="00196EC8">
        <w:rPr>
          <w:rFonts w:ascii="Palatino Linotype" w:hAnsi="Palatino Linotype" w:cs="Arial"/>
        </w:rPr>
        <w:t>d</w:t>
      </w:r>
      <w:r w:rsidR="00495455" w:rsidRPr="00196EC8">
        <w:rPr>
          <w:rFonts w:ascii="Palatino Linotype" w:hAnsi="Palatino Linotype" w:cs="Arial"/>
        </w:rPr>
        <w:t>e dos mil dieci</w:t>
      </w:r>
      <w:r w:rsidR="005628B0" w:rsidRPr="00196EC8">
        <w:rPr>
          <w:rFonts w:ascii="Palatino Linotype" w:hAnsi="Palatino Linotype" w:cs="Arial"/>
        </w:rPr>
        <w:t>nueve</w:t>
      </w:r>
      <w:r w:rsidR="00495455" w:rsidRPr="00196EC8">
        <w:rPr>
          <w:rFonts w:ascii="Palatino Linotype" w:hAnsi="Palatino Linotype" w:cs="Arial"/>
        </w:rPr>
        <w:t xml:space="preserve">, </w:t>
      </w:r>
      <w:r w:rsidR="0028425E" w:rsidRPr="00196EC8">
        <w:rPr>
          <w:rFonts w:ascii="Palatino Linotype" w:hAnsi="Palatino Linotype"/>
          <w:b/>
        </w:rPr>
        <w:t>EL</w:t>
      </w:r>
      <w:r w:rsidR="00495455" w:rsidRPr="00196EC8">
        <w:rPr>
          <w:rFonts w:ascii="Palatino Linotype" w:hAnsi="Palatino Linotype"/>
          <w:b/>
        </w:rPr>
        <w:t xml:space="preserve"> RECURRENTE</w:t>
      </w:r>
      <w:r w:rsidR="00495455" w:rsidRPr="00196EC8">
        <w:rPr>
          <w:rFonts w:ascii="Palatino Linotype" w:hAnsi="Palatino Linotype"/>
        </w:rPr>
        <w:t xml:space="preserve"> interpuso el recurso de revisión objeto del presente estudio</w:t>
      </w:r>
      <w:r w:rsidR="00877F14" w:rsidRPr="00196EC8">
        <w:rPr>
          <w:rFonts w:ascii="Palatino Linotype" w:hAnsi="Palatino Linotype"/>
        </w:rPr>
        <w:t xml:space="preserve">, el cual </w:t>
      </w:r>
      <w:r w:rsidR="00495455" w:rsidRPr="00196EC8">
        <w:rPr>
          <w:rFonts w:ascii="Palatino Linotype" w:hAnsi="Palatino Linotype"/>
        </w:rPr>
        <w:t xml:space="preserve">fue registrado en </w:t>
      </w:r>
      <w:r w:rsidR="00495455" w:rsidRPr="00196EC8">
        <w:rPr>
          <w:rFonts w:ascii="Palatino Linotype" w:hAnsi="Palatino Linotype"/>
          <w:b/>
        </w:rPr>
        <w:t>EL SAIMEX</w:t>
      </w:r>
      <w:r w:rsidR="00495455" w:rsidRPr="00196EC8">
        <w:rPr>
          <w:rFonts w:ascii="Palatino Linotype" w:hAnsi="Palatino Linotype"/>
        </w:rPr>
        <w:t xml:space="preserve"> y se le asignó el número de expediente </w:t>
      </w:r>
      <w:r w:rsidR="00C355F5" w:rsidRPr="00196EC8">
        <w:rPr>
          <w:rFonts w:ascii="Palatino Linotype" w:hAnsi="Palatino Linotype" w:cs="Arial"/>
          <w:b/>
          <w:bCs/>
        </w:rPr>
        <w:t>0</w:t>
      </w:r>
      <w:r w:rsidR="0028425E" w:rsidRPr="00196EC8">
        <w:rPr>
          <w:rFonts w:ascii="Palatino Linotype" w:hAnsi="Palatino Linotype" w:cs="Arial"/>
          <w:b/>
          <w:bCs/>
        </w:rPr>
        <w:t>2</w:t>
      </w:r>
      <w:r w:rsidR="00D45F18" w:rsidRPr="00196EC8">
        <w:rPr>
          <w:rFonts w:ascii="Palatino Linotype" w:hAnsi="Palatino Linotype" w:cs="Arial"/>
          <w:b/>
          <w:bCs/>
        </w:rPr>
        <w:t>497</w:t>
      </w:r>
      <w:r w:rsidR="00877F14" w:rsidRPr="00196EC8">
        <w:rPr>
          <w:rFonts w:ascii="Palatino Linotype" w:hAnsi="Palatino Linotype" w:cs="Arial"/>
          <w:b/>
          <w:bCs/>
        </w:rPr>
        <w:t>/</w:t>
      </w:r>
      <w:r w:rsidR="00495455" w:rsidRPr="00196EC8">
        <w:rPr>
          <w:rFonts w:ascii="Palatino Linotype" w:hAnsi="Palatino Linotype" w:cs="Arial"/>
          <w:b/>
          <w:bCs/>
        </w:rPr>
        <w:t>INFOEM/IP/RR/201</w:t>
      </w:r>
      <w:r w:rsidR="006E33F7" w:rsidRPr="00196EC8">
        <w:rPr>
          <w:rFonts w:ascii="Palatino Linotype" w:hAnsi="Palatino Linotype" w:cs="Arial"/>
          <w:b/>
          <w:bCs/>
        </w:rPr>
        <w:t>9</w:t>
      </w:r>
      <w:r w:rsidR="00495455" w:rsidRPr="00196EC8">
        <w:rPr>
          <w:rFonts w:ascii="Palatino Linotype" w:hAnsi="Palatino Linotype" w:cs="Arial"/>
        </w:rPr>
        <w:t>, en el que señaló como acto impugnado</w:t>
      </w:r>
      <w:r w:rsidR="00D45F18" w:rsidRPr="00196EC8">
        <w:rPr>
          <w:rFonts w:ascii="Palatino Linotype" w:hAnsi="Palatino Linotype" w:cs="Arial"/>
        </w:rPr>
        <w:t xml:space="preserve"> y razones o motivos de inconformidad</w:t>
      </w:r>
      <w:r w:rsidR="00495455" w:rsidRPr="00196EC8">
        <w:rPr>
          <w:rFonts w:ascii="Palatino Linotype" w:hAnsi="Palatino Linotype" w:cs="Arial"/>
        </w:rPr>
        <w:t>:</w:t>
      </w:r>
    </w:p>
    <w:p w:rsidR="0044396E" w:rsidRPr="00196EC8" w:rsidRDefault="0044396E" w:rsidP="00196EC8">
      <w:pPr>
        <w:jc w:val="both"/>
        <w:rPr>
          <w:rFonts w:ascii="Palatino Linotype" w:hAnsi="Palatino Linotype" w:cs="Arial"/>
        </w:rPr>
      </w:pPr>
    </w:p>
    <w:p w:rsidR="00D03D86" w:rsidRPr="00196EC8" w:rsidRDefault="00D73FD7" w:rsidP="00196EC8">
      <w:pPr>
        <w:ind w:left="851" w:right="899"/>
        <w:jc w:val="both"/>
        <w:rPr>
          <w:rFonts w:ascii="Palatino Linotype" w:hAnsi="Palatino Linotype" w:cs="Arial"/>
          <w:i/>
          <w:sz w:val="22"/>
          <w:szCs w:val="22"/>
        </w:rPr>
      </w:pPr>
      <w:r w:rsidRPr="00196EC8">
        <w:rPr>
          <w:rFonts w:ascii="Palatino Linotype" w:hAnsi="Palatino Linotype" w:cs="Arial"/>
          <w:i/>
          <w:sz w:val="22"/>
          <w:szCs w:val="22"/>
        </w:rPr>
        <w:t>“</w:t>
      </w:r>
      <w:r w:rsidR="00BD4CCD" w:rsidRPr="00196EC8">
        <w:rPr>
          <w:rFonts w:ascii="Palatino Linotype" w:hAnsi="Palatino Linotype" w:cs="Arial"/>
          <w:i/>
          <w:sz w:val="22"/>
          <w:szCs w:val="22"/>
        </w:rPr>
        <w:t>…</w:t>
      </w:r>
      <w:r w:rsidR="00D45F18" w:rsidRPr="00196EC8">
        <w:rPr>
          <w:rFonts w:ascii="Palatino Linotype" w:hAnsi="Palatino Linotype" w:cs="Arial"/>
          <w:i/>
          <w:sz w:val="22"/>
          <w:szCs w:val="22"/>
        </w:rPr>
        <w:t xml:space="preserve"> ante Usted con el debido respeto comparezco y expongo: Por medio del presente ocurso y con la personalidad que tengo reconocida en el presente asunto; estando en tiempo y forma, vengo a formular mis manifestaciones respecto del RECURSO DE REVISIÓN en contra de la contestación de fecha primero de abril del año en curso, a mi petición de solicitud de información pública, la cual no me fue favorable, incurriendo los servidores públicos en responsabilidad. III.- Número de folio de la respuesta de la solicitud de acceso: 00015/OASNEZA/IP/2019. IV. La fecha en que fue notificada la respuesta al solicitante o tuvo conocimiento del acto reclamado: 1 DE ABRIL 2018. V. El acto que se recurre: La contestación de fecha primero de abril del año en curso, a mi petición de solicitud de información pública, la cual no me fue favorable, incurriendo los servidores públicos en responsabilidad. VI. Las razones o motivos de inconformidad: Como lo he venido reiterando el motivo de la inconformidad lo es la contestación de fecha primero de abril del año en curso, a mi petición de solicitud de información pública, la cual no me fue favorable, incurriendo los servidores públicos en responsabilidad, y principalmente el Director General el Ing. José Gerardo Cárdenas Guzmán, el Director de Finanzas el C. Rubén Saavedra Ramos, Director de Finanzas, Ing. Eleazar Pérez Cenobio, Encargado del Despacho </w:t>
      </w:r>
      <w:r w:rsidR="00D45F18" w:rsidRPr="00196EC8">
        <w:rPr>
          <w:rFonts w:ascii="Palatino Linotype" w:hAnsi="Palatino Linotype" w:cs="Arial"/>
          <w:i/>
          <w:sz w:val="22"/>
          <w:szCs w:val="22"/>
        </w:rPr>
        <w:lastRenderedPageBreak/>
        <w:t xml:space="preserve">de la Dirección de Planeación, Proyectos y Construcción; Ing. Juan Martin Bolaños Vela, Encargado del Despacho de la Dirección de Operación Hidráulica, LIC. Alfredo Salvador Valdés, Subdirector de la Dirección de Jurídico, Lic. Christian Lozano Lara, Titulas de la Unidad de Transparencia y Acceso a la Información y Presidente del Comité de Trasparencia; todos servidores públicos del Organismo Descentralizado de Agua Potable Alcantarillado y Saneamiento de Nezahualcóyotl, Estado de México, esto en el sentido de que por ejemplo existen graves contradicciones ya que por ejemplo el Subdirector de Jurídico, que informa que de una minuciosa búsqueda no localizo nada cuando se llevó un juicio fiscal con número 21/2016, desahogado ante la hoy Quinta Sala del Tribunal de Justicia Administrativa del Estado de México, dando contestación a la demanda instaurada en su contra, del cual el apoderado se desistió por así convenir a sus intereses, retomando las inconsistencias las autoridades anteriormente señaladas han incurrido en el incumplimiento de la Ley de Documentos Administrativos e Históricos del Estado de México; y los Lineamientos para la Valoración, Selección y Baja de los Documentos Expedientes y Series de Tramite Concluidos en los Archivos del Estado de México; debidamente publicados en la Gaceta del Gobierno; Periódico oficial del Gobierno del Estado Libre y Soberano de México en fecha 29 de mayo del año 2015, y de manera particular el: Artículo 27.- Las Unidades Administrativas al realizar la transferencia de los expedientes de trámite concluido, señalarán en el Inventario correspondiente los plazos de conservación </w:t>
      </w:r>
      <w:proofErr w:type="spellStart"/>
      <w:r w:rsidR="00D45F18" w:rsidRPr="00196EC8">
        <w:rPr>
          <w:rFonts w:ascii="Palatino Linotype" w:hAnsi="Palatino Linotype" w:cs="Arial"/>
          <w:i/>
          <w:sz w:val="22"/>
          <w:szCs w:val="22"/>
        </w:rPr>
        <w:t>precaucional</w:t>
      </w:r>
      <w:proofErr w:type="spellEnd"/>
      <w:r w:rsidR="00D45F18" w:rsidRPr="00196EC8">
        <w:rPr>
          <w:rFonts w:ascii="Palatino Linotype" w:hAnsi="Palatino Linotype" w:cs="Arial"/>
          <w:i/>
          <w:sz w:val="22"/>
          <w:szCs w:val="22"/>
        </w:rPr>
        <w:t xml:space="preserve"> de éstos en el Archivo de Concentración. Para determinar el plazo de conservación </w:t>
      </w:r>
      <w:proofErr w:type="spellStart"/>
      <w:r w:rsidR="00D45F18" w:rsidRPr="00196EC8">
        <w:rPr>
          <w:rFonts w:ascii="Palatino Linotype" w:hAnsi="Palatino Linotype" w:cs="Arial"/>
          <w:i/>
          <w:sz w:val="22"/>
          <w:szCs w:val="22"/>
        </w:rPr>
        <w:t>precaucional</w:t>
      </w:r>
      <w:proofErr w:type="spellEnd"/>
      <w:r w:rsidR="00D45F18" w:rsidRPr="00196EC8">
        <w:rPr>
          <w:rFonts w:ascii="Palatino Linotype" w:hAnsi="Palatino Linotype" w:cs="Arial"/>
          <w:i/>
          <w:sz w:val="22"/>
          <w:szCs w:val="22"/>
        </w:rPr>
        <w:t xml:space="preserve"> deberán considerar el marco legal o administrativo bajo el cual se produjeron o recibieron los documentos y los siguientes períodos: III.- 12 años como mínimo para expedientes con información jurídico-legal, obra pública y activo fijo; y Considerándose este periodo para la información jurídica legal y obra pública, por lo que el motivo de la inconformidad lo es también que con la documentación enviada en mi petición de solicitud de información pública, es la clara evidencia de que existe un expediente técnico que contiene la documentación solicitada, por lo que mediante este recurso solicito se me proporciones las copias solicitadas, y en caso de negativa solicito la destitución de dichos servidores públicos ya mencionados con anterioridad, independientemente de que presentare mi denuncia penal en contra de dichos servidores públicos y de manera esencial en contra del Lic. Christian Lozano Lara, Titulas de la Unidad de Transparencia y Acceso a la Información y Presidente del Comité de Trasparencia; del Organismo Descentralizado de Agua Potable Alcantarillado y Saneamiento de Nezahualcóyotl, Estado de México, por mostrar negligencia e ineptitud, ya que como lo he venido mencionando han incurrido en graves faltas como la que a continuación mencionare. LEY DE RESPONSABILIDADES ADMINISTRATIVAS DEL </w:t>
      </w:r>
      <w:r w:rsidR="00D45F18" w:rsidRPr="00196EC8">
        <w:rPr>
          <w:rFonts w:ascii="Palatino Linotype" w:hAnsi="Palatino Linotype" w:cs="Arial"/>
          <w:i/>
          <w:sz w:val="22"/>
          <w:szCs w:val="22"/>
        </w:rPr>
        <w:lastRenderedPageBreak/>
        <w:t xml:space="preserve">ESTADO DE MÉXICO Y MUNICIPIOS CAPÍTULO SEGUNDO, DE LAS FALTAS ADMINISTRATIVAS GRAVES DE LOS SERVIDORES PÚBLICOS Artículo 52. Para efectos de la presente Ley, se consideran faltas administrativas graves de los servidores públicos, mediante cualquier acto u omisión, las siguientes: SECCIÓN QUINTA, DEL ABUSO DE FUNCIONES Artículo 58. Incurrirá en abuso de funciones el servidor público que ejerza atribuciones que no tenga conferidas o se valga de las que tenga, para realizar o inducir actos u omisiones arbitrarios, para generar un beneficio para sí o para su cónyuge, parientes consanguíneos, parientes civiles o para terceros con los que tenga relaciones profesionales, laborales o de negocios, o para socios o sociedades de las que el servidor público o las personas antes referidas formen parte o para causar perjuicio a alguna persona o al servicio público. SECCIÓN DÉCIMA, DEL TRÁFICO DE INFLUENCIAS Artículo 64. Incurrirá en tráfico de influencias el servidor público que utilice la posición que su empleo, cargo o comisión le confiere para inducir a que otro servidor público efectúe, retrase u omita realizar algún acto de su competencia, para generar cualquier beneficio, provecho o ventaja para sí o para su cónyuge, parientes consanguíneos, parientes civiles o para terceros con los que tenga relaciones profesionales, laborales o de negocios, o para socios o sociedades de las que el servidor público o las personas antes referidas formen parte. SECCIÓN DÉCIMA PRIMERA, DEL ENCUBRIMIENTO Artículo 65. Incurrirá en encubrimiento el servidor público que cuando en el ejercicio de sus funciones llegare a advertir actos u omisiones que pudieren constituir faltas administrativas, realice deliberadamente alguna conducta para su ocultamiento. He inclusive de las faltas no graves a que se refiere el artículo 50 de la Ley de Responsabilidades Administrativas del Estado de México y Municipios, en si fracción II: II. Denunciar los actos u omisiones que en ejercicio de sus funciones llegare a advertir, que puedan constituir faltas administrativas en términos del artículo 95 de la presente Ley. Esto independientemente de que entendemos lo siguiente: Responsabilidad penal. “Deber jurídico de sufrir la pena, que recae sobre quien ha cometido un delito, esto es, una acción u omisión típica, antijurídica y culpable.” La responsabilidad penal aplicada a la materia de los servidores públicos es: “Aquella en la que una vez que el Congreso de la Unión ha valorado la existencia y la gravedad de los actos u omisiones del servidor público y éstos tienen el carácter delictuoso se formula la declaración de procedencia en términos de lo que establece la LFRSP y la legislación penal respectiva.” RESPONSABILIDADES DE SERVIDORES PÚBLICOS. SUS MODALIDADES DE ACUERDO CON EL TITULO CUARTO CONSTITUCIONAL. De acuerdo con lo dispuesto por los artículos 108 al 114 de la Constitución Federal, el sistema de responsabilidades de los servidores públicos se </w:t>
      </w:r>
      <w:r w:rsidR="00D45F18" w:rsidRPr="00196EC8">
        <w:rPr>
          <w:rFonts w:ascii="Palatino Linotype" w:hAnsi="Palatino Linotype" w:cs="Arial"/>
          <w:i/>
          <w:sz w:val="22"/>
          <w:szCs w:val="22"/>
        </w:rPr>
        <w:lastRenderedPageBreak/>
        <w:t xml:space="preserve">conforma por cuatro vertientes: A).- La responsabilidad política para ciertas categorías de servidores públicos de alto rango, por la comisión de actos u omisiones que redunden en perjuicio de los intereses públicos fundamentales o de su buen despacho; B).- La responsabilidad penal para los servidores públicos que incurran en delito; C).- La responsabilidad administrativa para los que falten a la legalidad, honradez, lealtad, imparcialidad y eficiencia en la función pública, y D).- La responsabilidad civil para los servidores públicos que con su actuación ilícita causen daños patrimoniales. Por lo demás, el sistema descansa en un principio de autonomía, conforme al cual para cada tipo de responsabilidad se instituyen órganos, procedimientos, supuestos y sanciones propias, aunque algunas de éstas coincidan desde el punto de vista material, como ocurre tratándose de las sanciones económicas aplicables tanto a la responsabilidad política, a la administrativa o penal, así como la inhabilitación prevista para las dos primeras, de modo que un servidor público puede ser sujeto de varias responsabilidades y, por lo mismo, susceptible de ser sancionado en diferentes vías y con distintas sanciones. Amparo en revisión 237/94. Federico Vera </w:t>
      </w:r>
      <w:proofErr w:type="spellStart"/>
      <w:r w:rsidR="00D45F18" w:rsidRPr="00196EC8">
        <w:rPr>
          <w:rFonts w:ascii="Palatino Linotype" w:hAnsi="Palatino Linotype" w:cs="Arial"/>
          <w:i/>
          <w:sz w:val="22"/>
          <w:szCs w:val="22"/>
        </w:rPr>
        <w:t>Copca</w:t>
      </w:r>
      <w:proofErr w:type="spellEnd"/>
      <w:r w:rsidR="00D45F18" w:rsidRPr="00196EC8">
        <w:rPr>
          <w:rFonts w:ascii="Palatino Linotype" w:hAnsi="Palatino Linotype" w:cs="Arial"/>
          <w:i/>
          <w:sz w:val="22"/>
          <w:szCs w:val="22"/>
        </w:rPr>
        <w:t xml:space="preserve"> y otro. 23 de octubre de 1995. Unanimidad de once votos. Ponente: Juan Díaz Romero. Secretaria: Adriana Campuzano de Ortiz El Tribunal Pleno, en su sesión privada celebrada el quince de abril en curso, aprobó, con el número LX/1996, la tesis que antecede; y determinó que la votación es idónea para integrar tesis de jurisprudencia. México, Distrito Federal, a quince de abril de mil novecientos noventa y seis. “SERVIDOR PÚBLICO, LA RESPONSABILIDAD DEL, TIENE DIVERSOS ÁMBITOS LEGALES DE APLICACIÓN (ADMINISTRATIVA, LABORAL, POLÍTICA, PENAL, CIVIL). El vínculo existente entre el servidor público y el Estado, acorde al sistema constitucional y legal que lo rige, involucra una diversidad de aspectos jurídicos en sus relaciones, entre los que destacan ámbitos legales de naturaleza distinta, como son el laboral, en su carácter de trabajador, dado que efectúa una especial prestación de servicios de forma subordinada, el administrativo, en cuanto a que el desarrollo de su labor implica el de una función pública, ocasionalmente el político cuando así está previsto acorde a la investidura, y además el penal y el civil, pues como ente (persona), sujeto de derechos y obligaciones debe responder de las conductas que le son atribuibles, de manera que al servidor público le pueda resultar responsabilidad desde el punto de vista administrativo, penal, civil e inclusive político en los supuestos que establece la Constitución Política de los Estados Unidos Mexicanos, o la Constitución Local correspondiente y así mismo la laboral, y por lo tanto, no se incurre en la imposición de una doble sanción cuando éstas, aunque tienen su origen en una misma conducta, sin embargo tienen su fundamento y sustento en legislación de distinta materia (administrativa, laboral, penal, etc.). Revisión fiscal 31/99. Contraloría Interna en la </w:t>
      </w:r>
      <w:r w:rsidR="00D45F18" w:rsidRPr="00196EC8">
        <w:rPr>
          <w:rFonts w:ascii="Palatino Linotype" w:hAnsi="Palatino Linotype" w:cs="Arial"/>
          <w:i/>
          <w:sz w:val="22"/>
          <w:szCs w:val="22"/>
        </w:rPr>
        <w:lastRenderedPageBreak/>
        <w:t xml:space="preserve">Secretaría de Energía. 1o. de junio de 1999. Unanimidad de votos. Ponente: José R. Medrano González. Secretario: José Manuel de la Fuente Pérez.5 Esta diversidad de </w:t>
      </w:r>
      <w:proofErr w:type="spellStart"/>
      <w:r w:rsidR="00D45F18" w:rsidRPr="00196EC8">
        <w:rPr>
          <w:rFonts w:ascii="Palatino Linotype" w:hAnsi="Palatino Linotype" w:cs="Arial"/>
          <w:i/>
          <w:sz w:val="22"/>
          <w:szCs w:val="22"/>
        </w:rPr>
        <w:t>aspec</w:t>
      </w:r>
      <w:proofErr w:type="spellEnd"/>
      <w:r w:rsidR="00D45F18" w:rsidRPr="00196EC8">
        <w:rPr>
          <w:rFonts w:ascii="Palatino Linotype" w:hAnsi="Palatino Linotype" w:cs="Arial"/>
          <w:i/>
          <w:sz w:val="22"/>
          <w:szCs w:val="22"/>
        </w:rPr>
        <w:t xml:space="preserve"> Por lo que es de concluirse de que existen evidentes violaciones a mis garantías individuales que establece la Constitución Política de los Estados Unidos Mexicanos. VII. La copia de la respuesta que se impugna y, en su caso, de la notificación correspondiente, en el caso de respuesta de la solicitud: MISMA QUE SE ANEXA. A USTED C. UNIDAD DE TRANSPARENCIA, atentamente pido se sirva: PRIMERO.- Tenerme por presentado en tiempo y forma, con el carácter con que me ostento haciendo las manifestaciones que a mi derecho convienen, en los términos que han quedado precisados. SEGUNDO.- En su momento procesal oportuno y una vez analizadas las constancias, solicito me sea entregadas las copias solicitadas</w:t>
      </w:r>
      <w:r w:rsidR="00BD4CCD" w:rsidRPr="00196EC8">
        <w:rPr>
          <w:rFonts w:ascii="Palatino Linotype" w:hAnsi="Palatino Linotype" w:cs="Arial"/>
          <w:i/>
          <w:sz w:val="22"/>
          <w:szCs w:val="22"/>
        </w:rPr>
        <w:t>…</w:t>
      </w:r>
      <w:proofErr w:type="gramStart"/>
      <w:r w:rsidR="0028425E" w:rsidRPr="00196EC8">
        <w:rPr>
          <w:rFonts w:ascii="Palatino Linotype" w:hAnsi="Palatino Linotype" w:cs="Arial"/>
          <w:i/>
          <w:sz w:val="22"/>
          <w:szCs w:val="22"/>
        </w:rPr>
        <w:t>”(</w:t>
      </w:r>
      <w:proofErr w:type="gramEnd"/>
      <w:r w:rsidR="0028425E" w:rsidRPr="00196EC8">
        <w:rPr>
          <w:rFonts w:ascii="Palatino Linotype" w:hAnsi="Palatino Linotype" w:cs="Arial"/>
          <w:i/>
          <w:sz w:val="22"/>
          <w:szCs w:val="22"/>
        </w:rPr>
        <w:t>sic)</w:t>
      </w:r>
    </w:p>
    <w:p w:rsidR="009B5411" w:rsidRPr="00196EC8" w:rsidRDefault="009B5411" w:rsidP="00196EC8">
      <w:pPr>
        <w:ind w:right="899"/>
        <w:jc w:val="both"/>
        <w:rPr>
          <w:rFonts w:ascii="Palatino Linotype" w:hAnsi="Palatino Linotype" w:cs="Arial"/>
          <w:i/>
          <w:sz w:val="22"/>
          <w:szCs w:val="22"/>
        </w:rPr>
      </w:pPr>
    </w:p>
    <w:p w:rsidR="002E0445" w:rsidRPr="00196EC8" w:rsidRDefault="002E0445" w:rsidP="00196EC8">
      <w:pPr>
        <w:autoSpaceDE w:val="0"/>
        <w:autoSpaceDN w:val="0"/>
        <w:adjustRightInd w:val="0"/>
        <w:spacing w:line="360" w:lineRule="auto"/>
        <w:ind w:right="49"/>
        <w:jc w:val="both"/>
        <w:rPr>
          <w:rFonts w:ascii="Palatino Linotype" w:eastAsiaTheme="minorHAnsi" w:hAnsi="Palatino Linotype" w:cs="Arial"/>
          <w:color w:val="000000"/>
          <w:lang w:eastAsia="en-US"/>
        </w:rPr>
      </w:pPr>
      <w:r w:rsidRPr="00196EC8">
        <w:rPr>
          <w:rFonts w:ascii="Palatino Linotype" w:eastAsiaTheme="minorHAnsi" w:hAnsi="Palatino Linotype" w:cs="Arial"/>
          <w:color w:val="000000"/>
          <w:lang w:eastAsia="en-US"/>
        </w:rPr>
        <w:t xml:space="preserve">Advirtiendo de dicho recurso, que </w:t>
      </w:r>
      <w:r w:rsidRPr="00196EC8">
        <w:rPr>
          <w:rFonts w:ascii="Palatino Linotype" w:eastAsiaTheme="minorHAnsi" w:hAnsi="Palatino Linotype" w:cs="Arial"/>
          <w:b/>
          <w:color w:val="000000"/>
          <w:lang w:eastAsia="en-US"/>
        </w:rPr>
        <w:t xml:space="preserve">EL RECURRENTE </w:t>
      </w:r>
      <w:r w:rsidRPr="00196EC8">
        <w:rPr>
          <w:rFonts w:ascii="Palatino Linotype" w:eastAsiaTheme="minorHAnsi" w:hAnsi="Palatino Linotype" w:cs="Arial"/>
          <w:color w:val="000000"/>
          <w:lang w:eastAsia="en-US"/>
        </w:rPr>
        <w:t xml:space="preserve">acompañó el archivo </w:t>
      </w:r>
      <w:hyperlink r:id="rId18" w:tgtFrame="_blank" w:history="1">
        <w:r w:rsidRPr="00196EC8">
          <w:rPr>
            <w:rFonts w:ascii="Palatino Linotype" w:eastAsiaTheme="minorHAnsi" w:hAnsi="Palatino Linotype" w:cs="Arial"/>
            <w:b/>
            <w:color w:val="000000"/>
            <w:lang w:eastAsia="en-US"/>
          </w:rPr>
          <w:t>IMG_0024.pdf</w:t>
        </w:r>
      </w:hyperlink>
      <w:r w:rsidRPr="00196EC8">
        <w:rPr>
          <w:rFonts w:ascii="Palatino Linotype" w:eastAsiaTheme="minorHAnsi" w:hAnsi="Palatino Linotype" w:cs="Arial"/>
          <w:b/>
          <w:color w:val="000000"/>
          <w:lang w:eastAsia="en-US"/>
        </w:rPr>
        <w:t xml:space="preserve">, </w:t>
      </w:r>
      <w:r w:rsidRPr="00196EC8">
        <w:rPr>
          <w:rFonts w:ascii="Palatino Linotype" w:eastAsiaTheme="minorHAnsi" w:hAnsi="Palatino Linotype" w:cs="Arial"/>
          <w:color w:val="000000"/>
          <w:lang w:eastAsia="en-US"/>
        </w:rPr>
        <w:t xml:space="preserve">el cual al ser del conocimiento de las partes se omite su inserción en el presente apartado. </w:t>
      </w:r>
    </w:p>
    <w:p w:rsidR="009B5411" w:rsidRPr="00196EC8" w:rsidRDefault="009B5411" w:rsidP="00196EC8">
      <w:pPr>
        <w:pStyle w:val="Default"/>
        <w:spacing w:line="360" w:lineRule="auto"/>
        <w:ind w:right="49"/>
        <w:jc w:val="both"/>
        <w:rPr>
          <w:rFonts w:ascii="Palatino Linotype" w:hAnsi="Palatino Linotype"/>
          <w:b/>
          <w:sz w:val="28"/>
          <w:szCs w:val="28"/>
        </w:rPr>
      </w:pPr>
    </w:p>
    <w:p w:rsidR="002C4987" w:rsidRPr="00196EC8" w:rsidRDefault="002C4987" w:rsidP="00196EC8">
      <w:pPr>
        <w:pStyle w:val="Default"/>
        <w:spacing w:line="360" w:lineRule="auto"/>
        <w:ind w:right="49"/>
        <w:jc w:val="both"/>
        <w:rPr>
          <w:rFonts w:ascii="Palatino Linotype" w:hAnsi="Palatino Linotype"/>
          <w:lang w:val="es-ES_tradnl"/>
        </w:rPr>
      </w:pPr>
      <w:r w:rsidRPr="00196EC8">
        <w:rPr>
          <w:rFonts w:ascii="Palatino Linotype" w:hAnsi="Palatino Linotype"/>
          <w:b/>
          <w:sz w:val="28"/>
          <w:szCs w:val="28"/>
        </w:rPr>
        <w:t xml:space="preserve">V. </w:t>
      </w:r>
      <w:r w:rsidRPr="00196EC8">
        <w:rPr>
          <w:rFonts w:ascii="Palatino Linotype" w:hAnsi="Palatino Linotype"/>
        </w:rPr>
        <w:t>El</w:t>
      </w:r>
      <w:r w:rsidRPr="00196EC8">
        <w:rPr>
          <w:rFonts w:ascii="Palatino Linotype" w:hAnsi="Palatino Linotype"/>
          <w:b/>
          <w:sz w:val="28"/>
          <w:szCs w:val="28"/>
        </w:rPr>
        <w:t xml:space="preserve"> </w:t>
      </w:r>
      <w:r w:rsidR="00BD4CCD" w:rsidRPr="00196EC8">
        <w:rPr>
          <w:rFonts w:ascii="Palatino Linotype" w:hAnsi="Palatino Linotype"/>
        </w:rPr>
        <w:t xml:space="preserve">diez de abril </w:t>
      </w:r>
      <w:r w:rsidR="005753F2" w:rsidRPr="00196EC8">
        <w:rPr>
          <w:rFonts w:ascii="Palatino Linotype" w:hAnsi="Palatino Linotype"/>
        </w:rPr>
        <w:t xml:space="preserve">de </w:t>
      </w:r>
      <w:r w:rsidR="005628B0" w:rsidRPr="00196EC8">
        <w:rPr>
          <w:rFonts w:ascii="Palatino Linotype" w:hAnsi="Palatino Linotype"/>
        </w:rPr>
        <w:t>dos mil diecinueve</w:t>
      </w:r>
      <w:r w:rsidR="00D73FD7" w:rsidRPr="00196EC8">
        <w:rPr>
          <w:rFonts w:ascii="Palatino Linotype" w:hAnsi="Palatino Linotype"/>
        </w:rPr>
        <w:t>,</w:t>
      </w:r>
      <w:r w:rsidR="00D730A4" w:rsidRPr="00196EC8">
        <w:rPr>
          <w:rFonts w:ascii="Palatino Linotype" w:hAnsi="Palatino Linotype"/>
        </w:rPr>
        <w:t xml:space="preserve"> </w:t>
      </w:r>
      <w:r w:rsidRPr="00196EC8">
        <w:rPr>
          <w:rFonts w:ascii="Palatino Linotype" w:hAnsi="Palatino Linotype"/>
        </w:rPr>
        <w:t xml:space="preserve">el </w:t>
      </w:r>
      <w:r w:rsidRPr="00196EC8">
        <w:rPr>
          <w:rFonts w:ascii="Palatino Linotype" w:hAnsi="Palatino Linotype"/>
          <w:lang w:val="es-ES_tradnl"/>
        </w:rPr>
        <w:t>recurso de que</w:t>
      </w:r>
      <w:r w:rsidRPr="00196EC8">
        <w:rPr>
          <w:rFonts w:ascii="Palatino Linotype" w:hAnsi="Palatino Linotype"/>
        </w:rPr>
        <w:t xml:space="preserve"> se trata</w:t>
      </w:r>
      <w:r w:rsidRPr="00196EC8">
        <w:rPr>
          <w:rFonts w:ascii="Palatino Linotype" w:hAnsi="Palatino Linotype"/>
          <w:lang w:val="es-ES_tradnl"/>
        </w:rPr>
        <w:t xml:space="preserve"> se envió electrónicamente al Instituto de </w:t>
      </w:r>
      <w:r w:rsidRPr="00196EC8">
        <w:rPr>
          <w:rFonts w:ascii="Palatino Linotype" w:eastAsia="Arial Unicode MS" w:hAnsi="Palatino Linotype"/>
        </w:rPr>
        <w:t>Transparencia</w:t>
      </w:r>
      <w:r w:rsidRPr="00196EC8">
        <w:rPr>
          <w:rFonts w:ascii="Palatino Linotype" w:hAnsi="Palatino Linotype"/>
          <w:lang w:val="es-ES_tradnl"/>
        </w:rPr>
        <w:t>, Acceso a la Información Pública y Protección de Datos Personales del Estado de México y Municipios y con fundamento en el artículo 185</w:t>
      </w:r>
      <w:r w:rsidR="00943A1C" w:rsidRPr="00196EC8">
        <w:rPr>
          <w:rFonts w:ascii="Palatino Linotype" w:hAnsi="Palatino Linotype"/>
          <w:lang w:val="es-ES_tradnl"/>
        </w:rPr>
        <w:t>,</w:t>
      </w:r>
      <w:r w:rsidRPr="00196EC8">
        <w:rPr>
          <w:rFonts w:ascii="Palatino Linotype" w:hAnsi="Palatino Linotype"/>
          <w:lang w:val="es-ES_tradnl"/>
        </w:rPr>
        <w:t xml:space="preserve"> fracción I de la </w:t>
      </w:r>
      <w:r w:rsidRPr="00196EC8">
        <w:rPr>
          <w:rFonts w:ascii="Palatino Linotype" w:hAnsi="Palatino Linotype"/>
        </w:rPr>
        <w:t>Ley de Transparencia y Acceso a la Información Pública del Estado de México y Municipios</w:t>
      </w:r>
      <w:r w:rsidRPr="00196EC8">
        <w:rPr>
          <w:rFonts w:ascii="Palatino Linotype" w:hAnsi="Palatino Linotype"/>
          <w:lang w:val="es-ES_tradnl"/>
        </w:rPr>
        <w:t>, se turnó, a través del</w:t>
      </w:r>
      <w:r w:rsidRPr="00196EC8">
        <w:rPr>
          <w:rFonts w:ascii="Palatino Linotype" w:eastAsia="Arial Unicode MS" w:hAnsi="Palatino Linotype"/>
          <w:lang w:val="es-ES_tradnl"/>
        </w:rPr>
        <w:t xml:space="preserve"> </w:t>
      </w:r>
      <w:r w:rsidRPr="00196EC8">
        <w:rPr>
          <w:rFonts w:ascii="Palatino Linotype" w:eastAsia="Arial Unicode MS" w:hAnsi="Palatino Linotype"/>
          <w:b/>
          <w:lang w:val="es-ES_tradnl"/>
        </w:rPr>
        <w:t>SAIMEX</w:t>
      </w:r>
      <w:r w:rsidRPr="00196EC8">
        <w:rPr>
          <w:rFonts w:ascii="Palatino Linotype" w:hAnsi="Palatino Linotype"/>
        </w:rPr>
        <w:t xml:space="preserve">, a la </w:t>
      </w:r>
      <w:r w:rsidRPr="00196EC8">
        <w:rPr>
          <w:rFonts w:ascii="Palatino Linotype" w:hAnsi="Palatino Linotype"/>
          <w:lang w:val="es-ES_tradnl"/>
        </w:rPr>
        <w:t xml:space="preserve">Comisionada </w:t>
      </w:r>
      <w:r w:rsidRPr="00196EC8">
        <w:rPr>
          <w:rFonts w:ascii="Palatino Linotype" w:hAnsi="Palatino Linotype"/>
          <w:b/>
          <w:lang w:val="es-ES_tradnl"/>
        </w:rPr>
        <w:t>EVA ABAID YAPUR</w:t>
      </w:r>
      <w:r w:rsidRPr="00196EC8">
        <w:rPr>
          <w:rFonts w:ascii="Palatino Linotype" w:hAnsi="Palatino Linotype"/>
        </w:rPr>
        <w:t>,</w:t>
      </w:r>
      <w:r w:rsidRPr="00196EC8">
        <w:rPr>
          <w:rFonts w:ascii="Palatino Linotype" w:hAnsi="Palatino Linotype"/>
          <w:lang w:val="es-ES_tradnl"/>
        </w:rPr>
        <w:t xml:space="preserve"> a efecto de decretar su admisión o </w:t>
      </w:r>
      <w:proofErr w:type="spellStart"/>
      <w:r w:rsidRPr="00196EC8">
        <w:rPr>
          <w:rFonts w:ascii="Palatino Linotype" w:hAnsi="Palatino Linotype"/>
          <w:lang w:val="es-ES_tradnl"/>
        </w:rPr>
        <w:t>desechamiento</w:t>
      </w:r>
      <w:proofErr w:type="spellEnd"/>
      <w:r w:rsidRPr="00196EC8">
        <w:rPr>
          <w:rFonts w:ascii="Palatino Linotype" w:hAnsi="Palatino Linotype"/>
          <w:lang w:val="es-ES_tradnl"/>
        </w:rPr>
        <w:t>.</w:t>
      </w:r>
    </w:p>
    <w:p w:rsidR="002C4987" w:rsidRPr="00196EC8" w:rsidRDefault="002C4987" w:rsidP="00196EC8">
      <w:pPr>
        <w:pStyle w:val="Default"/>
        <w:spacing w:line="360" w:lineRule="auto"/>
        <w:ind w:right="49"/>
        <w:jc w:val="both"/>
        <w:rPr>
          <w:rFonts w:ascii="Palatino Linotype" w:hAnsi="Palatino Linotype"/>
          <w:lang w:val="es-ES_tradnl"/>
        </w:rPr>
      </w:pPr>
    </w:p>
    <w:p w:rsidR="002C4987" w:rsidRPr="00196EC8" w:rsidRDefault="002C4987" w:rsidP="00196EC8">
      <w:pPr>
        <w:pStyle w:val="Piedepgina"/>
        <w:spacing w:line="360" w:lineRule="auto"/>
        <w:jc w:val="both"/>
        <w:rPr>
          <w:rFonts w:ascii="Palatino Linotype" w:hAnsi="Palatino Linotype" w:cs="Arial"/>
        </w:rPr>
      </w:pPr>
      <w:r w:rsidRPr="00196EC8">
        <w:rPr>
          <w:rFonts w:ascii="Palatino Linotype" w:hAnsi="Palatino Linotype" w:cs="Arial"/>
          <w:b/>
          <w:sz w:val="28"/>
        </w:rPr>
        <w:t>V</w:t>
      </w:r>
      <w:r w:rsidR="00EE5EDC" w:rsidRPr="00196EC8">
        <w:rPr>
          <w:rFonts w:ascii="Palatino Linotype" w:hAnsi="Palatino Linotype" w:cs="Arial"/>
          <w:b/>
          <w:sz w:val="28"/>
        </w:rPr>
        <w:t>I</w:t>
      </w:r>
      <w:r w:rsidRPr="00196EC8">
        <w:rPr>
          <w:rFonts w:ascii="Palatino Linotype" w:hAnsi="Palatino Linotype" w:cs="Arial"/>
          <w:b/>
          <w:sz w:val="28"/>
        </w:rPr>
        <w:t xml:space="preserve">. </w:t>
      </w:r>
      <w:r w:rsidRPr="00196EC8">
        <w:rPr>
          <w:rFonts w:ascii="Palatino Linotype" w:hAnsi="Palatino Linotype" w:cs="Arial"/>
        </w:rPr>
        <w:t>De las constancias del expediente electrónico del</w:t>
      </w:r>
      <w:r w:rsidRPr="00196EC8">
        <w:rPr>
          <w:rFonts w:ascii="Palatino Linotype" w:hAnsi="Palatino Linotype" w:cs="Arial"/>
          <w:b/>
        </w:rPr>
        <w:t xml:space="preserve"> SAIMEX</w:t>
      </w:r>
      <w:r w:rsidRPr="00196EC8">
        <w:rPr>
          <w:rFonts w:ascii="Palatino Linotype" w:hAnsi="Palatino Linotype" w:cs="Arial"/>
        </w:rPr>
        <w:t xml:space="preserve">, se advierte que en fecha </w:t>
      </w:r>
      <w:r w:rsidR="00021F7B" w:rsidRPr="00196EC8">
        <w:rPr>
          <w:rFonts w:ascii="Palatino Linotype" w:hAnsi="Palatino Linotype" w:cs="Arial"/>
        </w:rPr>
        <w:t xml:space="preserve">veintitrés </w:t>
      </w:r>
      <w:r w:rsidR="003A64BE" w:rsidRPr="00196EC8">
        <w:rPr>
          <w:rFonts w:ascii="Palatino Linotype" w:hAnsi="Palatino Linotype" w:cs="Arial"/>
        </w:rPr>
        <w:t xml:space="preserve">de abril </w:t>
      </w:r>
      <w:r w:rsidR="005628B0" w:rsidRPr="00196EC8">
        <w:rPr>
          <w:rFonts w:ascii="Palatino Linotype" w:hAnsi="Palatino Linotype" w:cs="Arial"/>
        </w:rPr>
        <w:t>de dos mil diecinueve</w:t>
      </w:r>
      <w:r w:rsidRPr="00196EC8">
        <w:rPr>
          <w:rFonts w:ascii="Palatino Linotype" w:hAnsi="Palatino Linotype" w:cs="Arial"/>
        </w:rPr>
        <w:t>, se acordó la admisión a trámite del recurso de revisión que nos ocupa</w:t>
      </w:r>
      <w:r w:rsidR="00B04C88" w:rsidRPr="00196EC8">
        <w:rPr>
          <w:rFonts w:ascii="Palatino Linotype" w:hAnsi="Palatino Linotype" w:cs="Arial"/>
        </w:rPr>
        <w:t xml:space="preserve">; </w:t>
      </w:r>
      <w:r w:rsidRPr="00196EC8">
        <w:rPr>
          <w:rFonts w:ascii="Palatino Linotype" w:hAnsi="Palatino Linotype" w:cs="Arial"/>
        </w:rPr>
        <w:t>así como</w:t>
      </w:r>
      <w:r w:rsidR="00B04C88" w:rsidRPr="00196EC8">
        <w:rPr>
          <w:rFonts w:ascii="Palatino Linotype" w:hAnsi="Palatino Linotype" w:cs="Arial"/>
        </w:rPr>
        <w:t>,</w:t>
      </w:r>
      <w:r w:rsidRPr="00196EC8">
        <w:rPr>
          <w:rFonts w:ascii="Palatino Linotype" w:hAnsi="Palatino Linotype" w:cs="Arial"/>
        </w:rPr>
        <w:t xml:space="preserve"> la integración del expediente respectivo, mismo que se puso a disposición de las partes, para que en un plazo máximo de siete días </w:t>
      </w:r>
      <w:r w:rsidRPr="00196EC8">
        <w:rPr>
          <w:rFonts w:ascii="Palatino Linotype" w:hAnsi="Palatino Linotype" w:cs="Arial"/>
        </w:rPr>
        <w:lastRenderedPageBreak/>
        <w:t xml:space="preserve">hábiles conforme a lo dispuesto por el artículo 185 de la Ley de Transparencia y Acceso a la Información Pública del Estado de México y Municipios, manifestaran lo que a su derecho conviniera, a efecto de presentar pruebas y alegatos; así como para que </w:t>
      </w:r>
      <w:r w:rsidRPr="00196EC8">
        <w:rPr>
          <w:rFonts w:ascii="Palatino Linotype" w:hAnsi="Palatino Linotype" w:cs="Arial"/>
          <w:b/>
        </w:rPr>
        <w:t xml:space="preserve">EL SUJETO OBLIGADO </w:t>
      </w:r>
      <w:r w:rsidRPr="00196EC8">
        <w:rPr>
          <w:rFonts w:ascii="Palatino Linotype" w:hAnsi="Palatino Linotype" w:cs="Arial"/>
        </w:rPr>
        <w:t>rindiera su</w:t>
      </w:r>
      <w:r w:rsidRPr="00196EC8">
        <w:rPr>
          <w:rFonts w:ascii="Palatino Linotype" w:hAnsi="Palatino Linotype" w:cs="Arial"/>
          <w:b/>
        </w:rPr>
        <w:t xml:space="preserve"> </w:t>
      </w:r>
      <w:r w:rsidRPr="00196EC8">
        <w:rPr>
          <w:rFonts w:ascii="Palatino Linotype" w:hAnsi="Palatino Linotype" w:cs="Arial"/>
        </w:rPr>
        <w:t>Informe Justificado.</w:t>
      </w:r>
    </w:p>
    <w:p w:rsidR="002C4987" w:rsidRPr="00196EC8" w:rsidRDefault="002C4987" w:rsidP="00196EC8">
      <w:pPr>
        <w:pStyle w:val="Default"/>
        <w:spacing w:line="360" w:lineRule="auto"/>
        <w:ind w:right="49"/>
        <w:jc w:val="both"/>
        <w:rPr>
          <w:rFonts w:ascii="Palatino Linotype" w:hAnsi="Palatino Linotype"/>
          <w:lang w:val="es-ES_tradnl"/>
        </w:rPr>
      </w:pPr>
    </w:p>
    <w:p w:rsidR="00E56E26" w:rsidRPr="00196EC8" w:rsidRDefault="006B1DBD" w:rsidP="00196EC8">
      <w:pPr>
        <w:spacing w:line="360" w:lineRule="auto"/>
        <w:jc w:val="both"/>
        <w:rPr>
          <w:rFonts w:ascii="Palatino Linotype" w:hAnsi="Palatino Linotype" w:cs="Arial"/>
          <w:noProof/>
          <w:lang w:eastAsia="es-MX"/>
        </w:rPr>
      </w:pPr>
      <w:r w:rsidRPr="00196EC8">
        <w:rPr>
          <w:rFonts w:ascii="Palatino Linotype" w:eastAsia="Arial Unicode MS" w:hAnsi="Palatino Linotype" w:cs="Arial"/>
          <w:b/>
          <w:sz w:val="28"/>
          <w:szCs w:val="28"/>
        </w:rPr>
        <w:t>V</w:t>
      </w:r>
      <w:r w:rsidR="00EE5EDC" w:rsidRPr="00196EC8">
        <w:rPr>
          <w:rFonts w:ascii="Palatino Linotype" w:eastAsia="Arial Unicode MS" w:hAnsi="Palatino Linotype" w:cs="Arial"/>
          <w:b/>
          <w:sz w:val="28"/>
          <w:szCs w:val="28"/>
        </w:rPr>
        <w:t>I</w:t>
      </w:r>
      <w:r w:rsidRPr="00196EC8">
        <w:rPr>
          <w:rFonts w:ascii="Palatino Linotype" w:eastAsia="Arial Unicode MS" w:hAnsi="Palatino Linotype" w:cs="Arial"/>
          <w:b/>
          <w:sz w:val="28"/>
          <w:szCs w:val="28"/>
        </w:rPr>
        <w:t>I</w:t>
      </w:r>
      <w:r w:rsidR="00342E62" w:rsidRPr="00196EC8">
        <w:rPr>
          <w:rFonts w:ascii="Palatino Linotype" w:eastAsia="Arial Unicode MS" w:hAnsi="Palatino Linotype" w:cs="Arial"/>
          <w:b/>
          <w:sz w:val="28"/>
          <w:szCs w:val="28"/>
        </w:rPr>
        <w:t xml:space="preserve">. </w:t>
      </w:r>
      <w:r w:rsidR="00E56E26" w:rsidRPr="00196EC8">
        <w:rPr>
          <w:rFonts w:ascii="Palatino Linotype" w:hAnsi="Palatino Linotype" w:cs="Arial"/>
        </w:rPr>
        <w:t>En cumplimiento a lo anterior, de las constancias del expediente electrónico del</w:t>
      </w:r>
      <w:r w:rsidR="00E56E26" w:rsidRPr="00196EC8">
        <w:rPr>
          <w:rFonts w:ascii="Palatino Linotype" w:hAnsi="Palatino Linotype" w:cs="Arial"/>
          <w:b/>
        </w:rPr>
        <w:t xml:space="preserve"> SAIMEX</w:t>
      </w:r>
      <w:r w:rsidR="00E56E26" w:rsidRPr="00196EC8">
        <w:rPr>
          <w:rFonts w:ascii="Palatino Linotype" w:hAnsi="Palatino Linotype" w:cs="Arial"/>
        </w:rPr>
        <w:t xml:space="preserve">, se advierte que el </w:t>
      </w:r>
      <w:r w:rsidR="007855CD" w:rsidRPr="00196EC8">
        <w:rPr>
          <w:rFonts w:ascii="Palatino Linotype" w:hAnsi="Palatino Linotype" w:cs="Arial"/>
        </w:rPr>
        <w:t xml:space="preserve">veinticuatro de abril de 2019, </w:t>
      </w:r>
      <w:r w:rsidR="007855CD" w:rsidRPr="00196EC8">
        <w:rPr>
          <w:rFonts w:ascii="Palatino Linotype" w:hAnsi="Palatino Linotype" w:cs="Arial"/>
          <w:b/>
        </w:rPr>
        <w:t xml:space="preserve">EL RECURRENTE </w:t>
      </w:r>
      <w:r w:rsidR="007855CD" w:rsidRPr="00196EC8">
        <w:rPr>
          <w:rFonts w:ascii="Palatino Linotype" w:hAnsi="Palatino Linotype" w:cs="Arial"/>
        </w:rPr>
        <w:t xml:space="preserve">anexó una carpeta comprimida la cual corresponde a la que fue anexada a su respuesta; por su parte, </w:t>
      </w:r>
      <w:r w:rsidR="007855CD" w:rsidRPr="00196EC8">
        <w:rPr>
          <w:rFonts w:ascii="Palatino Linotype" w:hAnsi="Palatino Linotype" w:cs="Arial"/>
          <w:b/>
        </w:rPr>
        <w:t>EL SUJETO OBLIGADO</w:t>
      </w:r>
      <w:r w:rsidR="007855CD" w:rsidRPr="00196EC8">
        <w:rPr>
          <w:rFonts w:ascii="Palatino Linotype" w:hAnsi="Palatino Linotype" w:cs="Arial"/>
        </w:rPr>
        <w:t xml:space="preserve"> el </w:t>
      </w:r>
      <w:r w:rsidR="00021F7B" w:rsidRPr="00196EC8">
        <w:rPr>
          <w:rFonts w:ascii="Palatino Linotype" w:hAnsi="Palatino Linotype" w:cs="Arial"/>
        </w:rPr>
        <w:t xml:space="preserve">dos de mayo </w:t>
      </w:r>
      <w:r w:rsidR="00E56E26" w:rsidRPr="00196EC8">
        <w:rPr>
          <w:rFonts w:ascii="Palatino Linotype" w:hAnsi="Palatino Linotype" w:cs="Arial"/>
        </w:rPr>
        <w:t xml:space="preserve">de dos mil diecinueve, </w:t>
      </w:r>
      <w:r w:rsidR="00E56E26" w:rsidRPr="00196EC8">
        <w:rPr>
          <w:rFonts w:ascii="Palatino Linotype" w:hAnsi="Palatino Linotype" w:cs="Arial"/>
          <w:lang w:val="es-ES"/>
        </w:rPr>
        <w:t>envió el Informe Justificado, como se desprende a continuación</w:t>
      </w:r>
      <w:r w:rsidR="00E56E26" w:rsidRPr="00196EC8">
        <w:rPr>
          <w:rFonts w:ascii="Palatino Linotype" w:hAnsi="Palatino Linotype" w:cs="Arial"/>
          <w:noProof/>
          <w:lang w:eastAsia="es-MX"/>
        </w:rPr>
        <w:t xml:space="preserve">: </w:t>
      </w:r>
    </w:p>
    <w:p w:rsidR="007855CD" w:rsidRPr="00196EC8" w:rsidRDefault="007855CD" w:rsidP="00196EC8">
      <w:pPr>
        <w:spacing w:line="360" w:lineRule="auto"/>
        <w:jc w:val="both"/>
        <w:rPr>
          <w:rFonts w:ascii="Palatino Linotype" w:hAnsi="Palatino Linotype" w:cs="Arial"/>
          <w:noProof/>
          <w:lang w:eastAsia="es-MX"/>
        </w:rPr>
      </w:pPr>
      <w:r w:rsidRPr="00196EC8">
        <w:rPr>
          <w:rFonts w:ascii="Palatino Linotype" w:hAnsi="Palatino Linotype" w:cs="Arial"/>
          <w:noProof/>
          <w:lang w:eastAsia="es-MX"/>
        </w:rPr>
        <w:drawing>
          <wp:inline distT="0" distB="0" distL="0" distR="0">
            <wp:extent cx="5790885" cy="3140765"/>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9">
                      <a:extLst>
                        <a:ext uri="{28A0092B-C50C-407E-A947-70E740481C1C}">
                          <a14:useLocalDpi xmlns:a14="http://schemas.microsoft.com/office/drawing/2010/main" val="0"/>
                        </a:ext>
                      </a:extLst>
                    </a:blip>
                    <a:stretch>
                      <a:fillRect/>
                    </a:stretch>
                  </pic:blipFill>
                  <pic:spPr>
                    <a:xfrm>
                      <a:off x="0" y="0"/>
                      <a:ext cx="5813789" cy="3153187"/>
                    </a:xfrm>
                    <a:prstGeom prst="rect">
                      <a:avLst/>
                    </a:prstGeom>
                  </pic:spPr>
                </pic:pic>
              </a:graphicData>
            </a:graphic>
          </wp:inline>
        </w:drawing>
      </w:r>
    </w:p>
    <w:p w:rsidR="00911630" w:rsidRPr="00196EC8" w:rsidRDefault="00911630" w:rsidP="00196EC8">
      <w:pPr>
        <w:spacing w:line="360" w:lineRule="auto"/>
        <w:jc w:val="both"/>
        <w:rPr>
          <w:rFonts w:ascii="Palatino Linotype" w:hAnsi="Palatino Linotype" w:cs="Arial"/>
          <w:noProof/>
          <w:lang w:eastAsia="es-MX"/>
        </w:rPr>
      </w:pPr>
    </w:p>
    <w:p w:rsidR="007855CD" w:rsidRPr="00196EC8" w:rsidRDefault="00911630" w:rsidP="00196EC8">
      <w:pPr>
        <w:spacing w:line="360" w:lineRule="auto"/>
        <w:jc w:val="both"/>
        <w:rPr>
          <w:rFonts w:ascii="Palatino Linotype" w:hAnsi="Palatino Linotype" w:cs="Arial"/>
        </w:rPr>
      </w:pPr>
      <w:r w:rsidRPr="00196EC8">
        <w:rPr>
          <w:rFonts w:ascii="Palatino Linotype" w:hAnsi="Palatino Linotype" w:cs="Arial"/>
          <w:noProof/>
          <w:lang w:eastAsia="es-MX"/>
        </w:rPr>
        <w:t xml:space="preserve">Advirtiendo que en </w:t>
      </w:r>
      <w:r w:rsidRPr="00196EC8">
        <w:rPr>
          <w:rFonts w:ascii="Palatino Linotype" w:hAnsi="Palatino Linotype" w:cs="Arial"/>
        </w:rPr>
        <w:t>dicho</w:t>
      </w:r>
      <w:r w:rsidRPr="00196EC8">
        <w:rPr>
          <w:rFonts w:ascii="Palatino Linotype" w:hAnsi="Palatino Linotype" w:cs="Arial"/>
          <w:noProof/>
          <w:lang w:eastAsia="es-MX"/>
        </w:rPr>
        <w:t xml:space="preserve"> informe, que </w:t>
      </w:r>
      <w:r w:rsidRPr="00196EC8">
        <w:rPr>
          <w:rFonts w:ascii="Palatino Linotype" w:hAnsi="Palatino Linotype" w:cs="Arial"/>
          <w:b/>
          <w:noProof/>
          <w:lang w:eastAsia="es-MX"/>
        </w:rPr>
        <w:t>EL SUJETO OBLIGADO</w:t>
      </w:r>
      <w:r w:rsidRPr="00196EC8">
        <w:rPr>
          <w:rFonts w:ascii="Palatino Linotype" w:hAnsi="Palatino Linotype" w:cs="Arial"/>
          <w:noProof/>
          <w:lang w:eastAsia="es-MX"/>
        </w:rPr>
        <w:t xml:space="preserve"> anexó </w:t>
      </w:r>
      <w:r w:rsidR="007855CD" w:rsidRPr="00196EC8">
        <w:rPr>
          <w:rFonts w:ascii="Palatino Linotype" w:hAnsi="Palatino Linotype" w:cs="Arial"/>
          <w:noProof/>
          <w:lang w:eastAsia="es-MX"/>
        </w:rPr>
        <w:t xml:space="preserve">el </w:t>
      </w:r>
      <w:r w:rsidRPr="00196EC8">
        <w:rPr>
          <w:rFonts w:ascii="Palatino Linotype" w:hAnsi="Palatino Linotype" w:cs="Arial"/>
          <w:noProof/>
          <w:lang w:eastAsia="es-MX"/>
        </w:rPr>
        <w:t>archivo</w:t>
      </w:r>
      <w:r w:rsidR="007855CD" w:rsidRPr="00196EC8">
        <w:rPr>
          <w:rFonts w:ascii="Palatino Linotype" w:hAnsi="Palatino Linotype" w:cs="Arial"/>
          <w:noProof/>
          <w:lang w:eastAsia="es-MX"/>
        </w:rPr>
        <w:t xml:space="preserve"> </w:t>
      </w:r>
      <w:hyperlink r:id="rId20" w:history="1">
        <w:r w:rsidR="007855CD" w:rsidRPr="00196EC8">
          <w:rPr>
            <w:rFonts w:ascii="Palatino Linotype" w:hAnsi="Palatino Linotype" w:cs="Arial"/>
            <w:b/>
            <w:noProof/>
            <w:lang w:eastAsia="es-MX"/>
          </w:rPr>
          <w:t>respuesta al R.R 2497-2019.pdf</w:t>
        </w:r>
      </w:hyperlink>
      <w:r w:rsidR="007855CD" w:rsidRPr="00196EC8">
        <w:rPr>
          <w:rFonts w:ascii="Palatino Linotype" w:hAnsi="Palatino Linotype" w:cs="Arial"/>
          <w:b/>
          <w:noProof/>
          <w:lang w:eastAsia="es-MX"/>
        </w:rPr>
        <w:t xml:space="preserve">, </w:t>
      </w:r>
      <w:r w:rsidR="007855CD" w:rsidRPr="00196EC8">
        <w:rPr>
          <w:rFonts w:ascii="Palatino Linotype" w:hAnsi="Palatino Linotype" w:cs="Arial"/>
          <w:noProof/>
          <w:lang w:eastAsia="es-MX"/>
        </w:rPr>
        <w:t xml:space="preserve">el cual de su contenido se advierten diversos archivos </w:t>
      </w:r>
      <w:r w:rsidR="007855CD" w:rsidRPr="00196EC8">
        <w:rPr>
          <w:rFonts w:ascii="Palatino Linotype" w:hAnsi="Palatino Linotype" w:cs="Arial"/>
          <w:noProof/>
          <w:lang w:eastAsia="es-MX"/>
        </w:rPr>
        <w:lastRenderedPageBreak/>
        <w:t xml:space="preserve">de los Servidores Públicos Habilitaods, los cuales ratifican </w:t>
      </w:r>
      <w:r w:rsidR="007855CD" w:rsidRPr="00196EC8">
        <w:rPr>
          <w:rFonts w:ascii="Palatino Linotype" w:hAnsi="Palatino Linotype" w:cs="Arial"/>
        </w:rPr>
        <w:t xml:space="preserve">su respuesta primigenia; no obstante con la finalidad de que el solicitante conozca todas y cada una de las actuaciones que obran en el expediente electrónico del </w:t>
      </w:r>
      <w:r w:rsidR="007855CD" w:rsidRPr="00196EC8">
        <w:rPr>
          <w:rFonts w:ascii="Palatino Linotype" w:hAnsi="Palatino Linotype" w:cs="Arial"/>
          <w:b/>
        </w:rPr>
        <w:t>SAIMEX</w:t>
      </w:r>
      <w:r w:rsidR="007855CD" w:rsidRPr="00196EC8">
        <w:rPr>
          <w:rFonts w:ascii="Palatino Linotype" w:hAnsi="Palatino Linotype" w:cs="Arial"/>
        </w:rPr>
        <w:t>, se puso a disposición del particular la información en fecha veintiuno de mayo de dos mil diecinueve.</w:t>
      </w:r>
    </w:p>
    <w:p w:rsidR="002E0445" w:rsidRPr="00196EC8" w:rsidRDefault="002E0445" w:rsidP="00196EC8">
      <w:pPr>
        <w:spacing w:line="360" w:lineRule="auto"/>
        <w:jc w:val="both"/>
        <w:rPr>
          <w:rFonts w:ascii="Palatino Linotype" w:hAnsi="Palatino Linotype" w:cs="Arial"/>
        </w:rPr>
      </w:pPr>
    </w:p>
    <w:p w:rsidR="009B5411" w:rsidRPr="00196EC8" w:rsidRDefault="00E56E26" w:rsidP="00196EC8">
      <w:pPr>
        <w:spacing w:line="360" w:lineRule="auto"/>
        <w:jc w:val="both"/>
        <w:rPr>
          <w:rFonts w:ascii="Palatino Linotype" w:hAnsi="Palatino Linotype" w:cs="Arial"/>
        </w:rPr>
      </w:pPr>
      <w:r w:rsidRPr="00196EC8">
        <w:rPr>
          <w:rFonts w:ascii="Palatino Linotype" w:hAnsi="Palatino Linotype"/>
          <w:noProof/>
          <w:lang w:eastAsia="es-MX"/>
        </w:rPr>
        <w:t>Po</w:t>
      </w:r>
      <w:r w:rsidR="003366F2" w:rsidRPr="00196EC8">
        <w:rPr>
          <w:rFonts w:ascii="Palatino Linotype" w:hAnsi="Palatino Linotype"/>
          <w:noProof/>
          <w:lang w:eastAsia="es-MX"/>
        </w:rPr>
        <w:t xml:space="preserve">r su parte, </w:t>
      </w:r>
      <w:r w:rsidR="00103334" w:rsidRPr="00196EC8">
        <w:rPr>
          <w:rFonts w:ascii="Palatino Linotype" w:hAnsi="Palatino Linotype"/>
          <w:noProof/>
          <w:lang w:eastAsia="es-MX"/>
        </w:rPr>
        <w:t>el</w:t>
      </w:r>
      <w:r w:rsidRPr="00196EC8">
        <w:rPr>
          <w:rFonts w:ascii="Palatino Linotype" w:hAnsi="Palatino Linotype"/>
          <w:noProof/>
          <w:lang w:eastAsia="es-MX"/>
        </w:rPr>
        <w:t xml:space="preserve"> particular </w:t>
      </w:r>
      <w:r w:rsidR="009B5411" w:rsidRPr="00196EC8">
        <w:rPr>
          <w:rFonts w:ascii="Palatino Linotype" w:hAnsi="Palatino Linotype"/>
          <w:noProof/>
          <w:lang w:eastAsia="es-MX"/>
        </w:rPr>
        <w:t xml:space="preserve">el veinticuatro de mayo de dos mil diecinuve, anexó por duplicado el archivo </w:t>
      </w:r>
      <w:hyperlink r:id="rId21" w:history="1">
        <w:r w:rsidR="009B5411" w:rsidRPr="00196EC8">
          <w:rPr>
            <w:rFonts w:ascii="Palatino Linotype" w:hAnsi="Palatino Linotype" w:cs="Arial"/>
            <w:b/>
          </w:rPr>
          <w:t>DESAHOGO INFOEM.docx</w:t>
        </w:r>
      </w:hyperlink>
      <w:r w:rsidR="009B5411" w:rsidRPr="00196EC8">
        <w:rPr>
          <w:rFonts w:ascii="Palatino Linotype" w:hAnsi="Palatino Linotype" w:cs="Arial"/>
          <w:b/>
        </w:rPr>
        <w:t xml:space="preserve">, </w:t>
      </w:r>
      <w:r w:rsidR="009B5411" w:rsidRPr="00196EC8">
        <w:rPr>
          <w:rFonts w:ascii="Palatino Linotype" w:hAnsi="Palatino Linotype" w:cs="Arial"/>
        </w:rPr>
        <w:t xml:space="preserve">el cual corresponde a las manifestaciones realizadas como acto impugnado y razones o motivos de inconformidad realizados al momento de interponer el recurso de revisión materia del presente asunto. </w:t>
      </w:r>
    </w:p>
    <w:p w:rsidR="009B5411" w:rsidRPr="00196EC8" w:rsidRDefault="009B5411" w:rsidP="00196EC8">
      <w:pPr>
        <w:spacing w:line="360" w:lineRule="auto"/>
        <w:jc w:val="both"/>
        <w:rPr>
          <w:rFonts w:ascii="Palatino Linotype" w:hAnsi="Palatino Linotype"/>
          <w:noProof/>
          <w:lang w:eastAsia="es-MX"/>
        </w:rPr>
      </w:pPr>
    </w:p>
    <w:p w:rsidR="00F1050E" w:rsidRPr="00196EC8" w:rsidRDefault="003E7575" w:rsidP="00196EC8">
      <w:pPr>
        <w:spacing w:line="360" w:lineRule="auto"/>
        <w:jc w:val="both"/>
        <w:rPr>
          <w:rFonts w:ascii="Palatino Linotype" w:hAnsi="Palatino Linotype"/>
        </w:rPr>
      </w:pPr>
      <w:r w:rsidRPr="00196EC8">
        <w:rPr>
          <w:rFonts w:ascii="Palatino Linotype" w:hAnsi="Palatino Linotype"/>
          <w:b/>
          <w:sz w:val="28"/>
          <w:szCs w:val="28"/>
        </w:rPr>
        <w:t>VIII</w:t>
      </w:r>
      <w:r w:rsidR="00F1050E" w:rsidRPr="00196EC8">
        <w:rPr>
          <w:rFonts w:ascii="Palatino Linotype" w:hAnsi="Palatino Linotype"/>
          <w:b/>
          <w:sz w:val="28"/>
          <w:szCs w:val="28"/>
        </w:rPr>
        <w:t xml:space="preserve">. </w:t>
      </w:r>
      <w:r w:rsidR="00F1050E" w:rsidRPr="00196EC8">
        <w:rPr>
          <w:rFonts w:ascii="Palatino Linotype" w:hAnsi="Palatino Linotype"/>
        </w:rPr>
        <w:t xml:space="preserve">En fecha </w:t>
      </w:r>
      <w:r w:rsidR="002E0445" w:rsidRPr="00196EC8">
        <w:rPr>
          <w:rFonts w:ascii="Palatino Linotype" w:hAnsi="Palatino Linotype"/>
        </w:rPr>
        <w:t>veintinueve d</w:t>
      </w:r>
      <w:r w:rsidR="00103334" w:rsidRPr="00196EC8">
        <w:rPr>
          <w:rFonts w:ascii="Palatino Linotype" w:hAnsi="Palatino Linotype"/>
        </w:rPr>
        <w:t xml:space="preserve">e mayo </w:t>
      </w:r>
      <w:r w:rsidR="00647B41" w:rsidRPr="00196EC8">
        <w:rPr>
          <w:rFonts w:ascii="Palatino Linotype" w:hAnsi="Palatino Linotype"/>
        </w:rPr>
        <w:t xml:space="preserve">de </w:t>
      </w:r>
      <w:r w:rsidR="00F1050E" w:rsidRPr="00196EC8">
        <w:rPr>
          <w:rFonts w:ascii="Palatino Linotype" w:hAnsi="Palatino Linotype"/>
        </w:rPr>
        <w:t xml:space="preserve">dos mil diecinueve, se notificó a las partes el Acuerdo de Cierre de Instrucción en los siguientes términos: </w:t>
      </w:r>
    </w:p>
    <w:p w:rsidR="002E0445" w:rsidRPr="00196EC8" w:rsidRDefault="002E0445" w:rsidP="00196EC8">
      <w:pPr>
        <w:spacing w:line="360" w:lineRule="auto"/>
        <w:jc w:val="center"/>
        <w:rPr>
          <w:rFonts w:ascii="Palatino Linotype" w:hAnsi="Palatino Linotype"/>
        </w:rPr>
      </w:pPr>
      <w:r w:rsidRPr="00196EC8">
        <w:rPr>
          <w:rFonts w:ascii="Palatino Linotype" w:hAnsi="Palatino Linotype"/>
          <w:noProof/>
          <w:lang w:eastAsia="es-MX"/>
        </w:rPr>
        <w:drawing>
          <wp:inline distT="0" distB="0" distL="0" distR="0">
            <wp:extent cx="4508390" cy="310840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22">
                      <a:extLst>
                        <a:ext uri="{28A0092B-C50C-407E-A947-70E740481C1C}">
                          <a14:useLocalDpi xmlns:a14="http://schemas.microsoft.com/office/drawing/2010/main" val="0"/>
                        </a:ext>
                      </a:extLst>
                    </a:blip>
                    <a:stretch>
                      <a:fillRect/>
                    </a:stretch>
                  </pic:blipFill>
                  <pic:spPr>
                    <a:xfrm>
                      <a:off x="0" y="0"/>
                      <a:ext cx="4540862" cy="3130793"/>
                    </a:xfrm>
                    <a:prstGeom prst="rect">
                      <a:avLst/>
                    </a:prstGeom>
                  </pic:spPr>
                </pic:pic>
              </a:graphicData>
            </a:graphic>
          </wp:inline>
        </w:drawing>
      </w:r>
    </w:p>
    <w:p w:rsidR="00103334" w:rsidRPr="00196EC8" w:rsidRDefault="003E7575" w:rsidP="00196EC8">
      <w:pPr>
        <w:spacing w:line="360" w:lineRule="auto"/>
        <w:ind w:right="50"/>
        <w:jc w:val="both"/>
        <w:rPr>
          <w:rFonts w:ascii="Palatino Linotype" w:hAnsi="Palatino Linotype" w:cs="Arial"/>
        </w:rPr>
      </w:pPr>
      <w:r w:rsidRPr="00196EC8">
        <w:rPr>
          <w:rFonts w:ascii="Palatino Linotype" w:hAnsi="Palatino Linotype" w:cs="Arial"/>
          <w:b/>
          <w:sz w:val="28"/>
        </w:rPr>
        <w:lastRenderedPageBreak/>
        <w:t>IX</w:t>
      </w:r>
      <w:r w:rsidR="00103334" w:rsidRPr="00196EC8">
        <w:rPr>
          <w:rFonts w:ascii="Palatino Linotype" w:hAnsi="Palatino Linotype" w:cs="Arial"/>
          <w:b/>
          <w:sz w:val="28"/>
        </w:rPr>
        <w:t>.</w:t>
      </w:r>
      <w:r w:rsidR="00103334" w:rsidRPr="00196EC8">
        <w:rPr>
          <w:rFonts w:ascii="Palatino Linotype" w:hAnsi="Palatino Linotype" w:cs="Arial"/>
          <w:b/>
        </w:rPr>
        <w:t xml:space="preserve"> </w:t>
      </w:r>
      <w:r w:rsidR="00103334" w:rsidRPr="00196EC8">
        <w:rPr>
          <w:rFonts w:ascii="Palatino Linotype" w:hAnsi="Palatino Linotype" w:cs="Arial"/>
        </w:rPr>
        <w:t xml:space="preserve">El </w:t>
      </w:r>
      <w:r w:rsidR="002E0445" w:rsidRPr="00196EC8">
        <w:rPr>
          <w:rFonts w:ascii="Palatino Linotype" w:hAnsi="Palatino Linotype" w:cs="Arial"/>
        </w:rPr>
        <w:t xml:space="preserve">dieciocho de junio </w:t>
      </w:r>
      <w:r w:rsidR="00103334" w:rsidRPr="00196EC8">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03334" w:rsidRPr="00196EC8" w:rsidRDefault="00103334" w:rsidP="00196EC8">
      <w:pPr>
        <w:spacing w:line="360" w:lineRule="auto"/>
        <w:ind w:right="50"/>
        <w:jc w:val="both"/>
        <w:rPr>
          <w:rFonts w:ascii="Palatino Linotype" w:hAnsi="Palatino Linotype" w:cs="Arial"/>
          <w:b/>
        </w:rPr>
      </w:pPr>
    </w:p>
    <w:p w:rsidR="00103334" w:rsidRPr="00196EC8" w:rsidRDefault="00103334" w:rsidP="00196EC8">
      <w:pPr>
        <w:spacing w:line="360" w:lineRule="auto"/>
        <w:ind w:right="50"/>
        <w:jc w:val="both"/>
        <w:rPr>
          <w:rFonts w:ascii="Palatino Linotype" w:hAnsi="Palatino Linotype" w:cs="Arial"/>
          <w:b/>
        </w:rPr>
      </w:pPr>
      <w:r w:rsidRPr="00196EC8">
        <w:rPr>
          <w:rFonts w:ascii="Palatino Linotype" w:hAnsi="Palatino Linotype" w:cs="Arial"/>
          <w:b/>
          <w:sz w:val="28"/>
        </w:rPr>
        <w:t xml:space="preserve">X. </w:t>
      </w:r>
      <w:r w:rsidRPr="00196EC8">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196EC8">
        <w:rPr>
          <w:rFonts w:ascii="Palatino Linotype" w:hAnsi="Palatino Linotype" w:cs="Arial"/>
          <w:b/>
        </w:rPr>
        <w:t>EVA ABAID YAPUR</w:t>
      </w:r>
      <w:r w:rsidRPr="00196EC8">
        <w:rPr>
          <w:rFonts w:ascii="Palatino Linotype" w:hAnsi="Palatino Linotype" w:cs="Arial"/>
        </w:rPr>
        <w:t xml:space="preserve"> formule y presente al Pleno el proyecto de resolución correspondiente; y</w:t>
      </w:r>
    </w:p>
    <w:p w:rsidR="00C62385" w:rsidRPr="00196EC8" w:rsidRDefault="00C62385" w:rsidP="00196EC8">
      <w:pPr>
        <w:ind w:right="50"/>
        <w:jc w:val="both"/>
        <w:rPr>
          <w:rFonts w:ascii="Palatino Linotype" w:hAnsi="Palatino Linotype"/>
          <w:b/>
          <w:bCs/>
          <w:spacing w:val="40"/>
          <w:sz w:val="28"/>
        </w:rPr>
      </w:pPr>
    </w:p>
    <w:p w:rsidR="004B4CB8" w:rsidRPr="00196EC8" w:rsidRDefault="004B4CB8" w:rsidP="00196EC8">
      <w:pPr>
        <w:jc w:val="center"/>
        <w:rPr>
          <w:rFonts w:ascii="Palatino Linotype" w:hAnsi="Palatino Linotype"/>
          <w:b/>
          <w:bCs/>
          <w:spacing w:val="40"/>
          <w:sz w:val="28"/>
        </w:rPr>
      </w:pPr>
      <w:r w:rsidRPr="00196EC8">
        <w:rPr>
          <w:rFonts w:ascii="Palatino Linotype" w:hAnsi="Palatino Linotype"/>
          <w:b/>
          <w:bCs/>
          <w:spacing w:val="40"/>
          <w:sz w:val="28"/>
        </w:rPr>
        <w:t>CONSIDERANDO</w:t>
      </w:r>
    </w:p>
    <w:p w:rsidR="00C62385" w:rsidRPr="00196EC8" w:rsidRDefault="00C62385" w:rsidP="00196EC8">
      <w:pPr>
        <w:jc w:val="center"/>
        <w:rPr>
          <w:rFonts w:ascii="Palatino Linotype" w:hAnsi="Palatino Linotype"/>
          <w:b/>
          <w:bCs/>
          <w:spacing w:val="40"/>
          <w:sz w:val="28"/>
        </w:rPr>
      </w:pPr>
    </w:p>
    <w:p w:rsidR="00C62385" w:rsidRPr="00196EC8" w:rsidRDefault="00C62385" w:rsidP="00196EC8">
      <w:pPr>
        <w:spacing w:line="360" w:lineRule="auto"/>
        <w:ind w:right="50"/>
        <w:jc w:val="both"/>
        <w:rPr>
          <w:rFonts w:ascii="Palatino Linotype" w:hAnsi="Palatino Linotype" w:cs="Arial"/>
          <w:b/>
        </w:rPr>
      </w:pPr>
      <w:r w:rsidRPr="00196EC8">
        <w:rPr>
          <w:rFonts w:ascii="Palatino Linotype" w:hAnsi="Palatino Linotype"/>
          <w:b/>
          <w:sz w:val="28"/>
          <w:szCs w:val="28"/>
        </w:rPr>
        <w:t>PRIMERO</w:t>
      </w:r>
      <w:r w:rsidRPr="00196EC8">
        <w:rPr>
          <w:rFonts w:ascii="Palatino Linotype" w:hAnsi="Palatino Linotype"/>
          <w:b/>
        </w:rPr>
        <w:t>.</w:t>
      </w:r>
      <w:r w:rsidRPr="00196EC8">
        <w:rPr>
          <w:rFonts w:ascii="Palatino Linotype" w:hAnsi="Palatino Linotype"/>
        </w:rPr>
        <w:t xml:space="preserve"> </w:t>
      </w:r>
      <w:r w:rsidRPr="00196EC8">
        <w:rPr>
          <w:rFonts w:ascii="Palatino Linotype" w:hAnsi="Palatino Linotype"/>
          <w:b/>
        </w:rPr>
        <w:t>Competencia</w:t>
      </w:r>
      <w:r w:rsidRPr="00196EC8">
        <w:rPr>
          <w:rFonts w:ascii="Palatino Linotype" w:hAnsi="Palatino Linotype"/>
        </w:rPr>
        <w:t>.</w:t>
      </w:r>
      <w:r w:rsidRPr="00196EC8">
        <w:rPr>
          <w:rFonts w:ascii="Palatino Linotype" w:hAnsi="Palatino Linotype"/>
          <w:b/>
        </w:rPr>
        <w:t xml:space="preserve"> </w:t>
      </w:r>
      <w:r w:rsidRPr="00196EC8">
        <w:rPr>
          <w:rFonts w:ascii="Palatino Linotype" w:hAnsi="Palatino Linotype"/>
        </w:rPr>
        <w:t xml:space="preserve">Este Instituto de </w:t>
      </w:r>
      <w:r w:rsidRPr="00196EC8">
        <w:rPr>
          <w:rFonts w:ascii="Palatino Linotype" w:hAnsi="Palatino Linotype" w:cs="Arial"/>
        </w:rPr>
        <w:t>Transparencia</w:t>
      </w:r>
      <w:r w:rsidRPr="00196EC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196EC8">
        <w:rPr>
          <w:rFonts w:ascii="Palatino Linotype" w:hAnsi="Palatino Linotype"/>
        </w:rPr>
        <w:t>,</w:t>
      </w:r>
      <w:r w:rsidRPr="00196EC8">
        <w:rPr>
          <w:rFonts w:ascii="Palatino Linotype" w:hAnsi="Palatino Linotype"/>
        </w:rPr>
        <w:t xml:space="preserve"> fracción II, 13, 29, 36</w:t>
      </w:r>
      <w:r w:rsidR="00943A1C" w:rsidRPr="00196EC8">
        <w:rPr>
          <w:rFonts w:ascii="Palatino Linotype" w:hAnsi="Palatino Linotype"/>
        </w:rPr>
        <w:t>,</w:t>
      </w:r>
      <w:r w:rsidRPr="00196EC8">
        <w:rPr>
          <w:rFonts w:ascii="Palatino Linotype" w:hAnsi="Palatino Linotype"/>
        </w:rPr>
        <w:t xml:space="preserve"> fracciones I y II, 176, 178, 179, 181</w:t>
      </w:r>
      <w:r w:rsidR="00943A1C" w:rsidRPr="00196EC8">
        <w:rPr>
          <w:rFonts w:ascii="Palatino Linotype" w:hAnsi="Palatino Linotype"/>
        </w:rPr>
        <w:t>,</w:t>
      </w:r>
      <w:r w:rsidRPr="00196EC8">
        <w:rPr>
          <w:rFonts w:ascii="Palatino Linotype" w:hAnsi="Palatino Linotype"/>
        </w:rPr>
        <w:t xml:space="preserve"> párrafo tercero y 185 de la Ley de Transparencia y Acceso a la Información Pública del Estado de México y Municipios</w:t>
      </w:r>
      <w:r w:rsidRPr="00196EC8">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196EC8">
        <w:rPr>
          <w:rFonts w:ascii="Palatino Linotype" w:hAnsi="Palatino Linotype" w:cs="Arial"/>
        </w:rPr>
        <w:lastRenderedPageBreak/>
        <w:t>Municipios; toda vez que se trata de un recurso de revisión interpuesto por un</w:t>
      </w:r>
      <w:r w:rsidR="006B1DBD" w:rsidRPr="00196EC8">
        <w:rPr>
          <w:rFonts w:ascii="Palatino Linotype" w:hAnsi="Palatino Linotype" w:cs="Arial"/>
        </w:rPr>
        <w:t xml:space="preserve"> Ciudadan</w:t>
      </w:r>
      <w:r w:rsidR="002E0445" w:rsidRPr="00196EC8">
        <w:rPr>
          <w:rFonts w:ascii="Palatino Linotype" w:hAnsi="Palatino Linotype" w:cs="Arial"/>
        </w:rPr>
        <w:t>o</w:t>
      </w:r>
      <w:r w:rsidRPr="00196EC8">
        <w:rPr>
          <w:rFonts w:ascii="Palatino Linotype" w:hAnsi="Palatino Linotype" w:cs="Arial"/>
        </w:rPr>
        <w:t xml:space="preserve"> en términos de la Ley de la materia.</w:t>
      </w:r>
    </w:p>
    <w:p w:rsidR="00C62385" w:rsidRPr="00196EC8" w:rsidRDefault="00C62385" w:rsidP="00196EC8">
      <w:pPr>
        <w:spacing w:line="360" w:lineRule="auto"/>
        <w:jc w:val="both"/>
        <w:rPr>
          <w:rFonts w:ascii="Palatino Linotype" w:hAnsi="Palatino Linotype" w:cs="Arial"/>
          <w:b/>
        </w:rPr>
      </w:pPr>
    </w:p>
    <w:p w:rsidR="00C62385" w:rsidRPr="00196EC8" w:rsidRDefault="00C62385" w:rsidP="00196EC8">
      <w:pPr>
        <w:spacing w:line="360" w:lineRule="auto"/>
        <w:jc w:val="both"/>
        <w:rPr>
          <w:rFonts w:ascii="Palatino Linotype" w:hAnsi="Palatino Linotype" w:cs="Arial"/>
          <w:b/>
          <w:snapToGrid w:val="0"/>
        </w:rPr>
      </w:pPr>
      <w:r w:rsidRPr="00196EC8">
        <w:rPr>
          <w:rFonts w:ascii="Palatino Linotype" w:hAnsi="Palatino Linotype" w:cs="Arial"/>
          <w:b/>
          <w:sz w:val="28"/>
        </w:rPr>
        <w:t>SEGUNDO</w:t>
      </w:r>
      <w:r w:rsidRPr="00196EC8">
        <w:rPr>
          <w:rFonts w:ascii="Palatino Linotype" w:hAnsi="Palatino Linotype" w:cs="Arial"/>
          <w:b/>
        </w:rPr>
        <w:t xml:space="preserve">. Interés. </w:t>
      </w:r>
      <w:r w:rsidRPr="00196EC8">
        <w:rPr>
          <w:rFonts w:ascii="Palatino Linotype" w:hAnsi="Palatino Linotype" w:cs="Arial"/>
          <w:bCs/>
        </w:rPr>
        <w:t xml:space="preserve">El recurso de revisión fue interpuesto por parte legítima, en atención a que se presentó por </w:t>
      </w:r>
      <w:r w:rsidR="00911630" w:rsidRPr="00196EC8">
        <w:rPr>
          <w:rFonts w:ascii="Palatino Linotype" w:hAnsi="Palatino Linotype" w:cs="Arial"/>
          <w:b/>
          <w:bCs/>
        </w:rPr>
        <w:t>EL</w:t>
      </w:r>
      <w:r w:rsidRPr="00196EC8">
        <w:rPr>
          <w:rFonts w:ascii="Palatino Linotype" w:hAnsi="Palatino Linotype" w:cs="Arial"/>
          <w:b/>
          <w:bCs/>
        </w:rPr>
        <w:t xml:space="preserve"> RECURRENTE,</w:t>
      </w:r>
      <w:r w:rsidRPr="00196EC8">
        <w:rPr>
          <w:rFonts w:ascii="Palatino Linotype" w:hAnsi="Palatino Linotype" w:cs="Arial"/>
          <w:bCs/>
        </w:rPr>
        <w:t xml:space="preserve"> quien es la misma persona que formuló la solicitud de acceso a la información pública al </w:t>
      </w:r>
      <w:r w:rsidRPr="00196EC8">
        <w:rPr>
          <w:rFonts w:ascii="Palatino Linotype" w:hAnsi="Palatino Linotype" w:cs="Arial"/>
          <w:b/>
          <w:bCs/>
        </w:rPr>
        <w:t>SUJETO OBLIGADO.</w:t>
      </w:r>
    </w:p>
    <w:p w:rsidR="00C62385" w:rsidRPr="00196EC8" w:rsidRDefault="00C62385" w:rsidP="00196EC8">
      <w:pPr>
        <w:spacing w:line="360" w:lineRule="auto"/>
        <w:jc w:val="both"/>
        <w:rPr>
          <w:rFonts w:ascii="Palatino Linotype" w:hAnsi="Palatino Linotype" w:cs="Arial"/>
          <w:b/>
          <w:szCs w:val="28"/>
        </w:rPr>
      </w:pPr>
    </w:p>
    <w:p w:rsidR="00C62385" w:rsidRPr="00196EC8" w:rsidRDefault="00C62385" w:rsidP="00196EC8">
      <w:pPr>
        <w:pStyle w:val="Prrafodelista"/>
        <w:autoSpaceDE w:val="0"/>
        <w:autoSpaceDN w:val="0"/>
        <w:adjustRightInd w:val="0"/>
        <w:spacing w:line="360" w:lineRule="auto"/>
        <w:ind w:left="0" w:right="49"/>
        <w:jc w:val="both"/>
        <w:rPr>
          <w:rFonts w:ascii="Palatino Linotype" w:hAnsi="Palatino Linotype" w:cs="Arial"/>
        </w:rPr>
      </w:pPr>
      <w:r w:rsidRPr="00196EC8">
        <w:rPr>
          <w:rFonts w:ascii="Palatino Linotype" w:hAnsi="Palatino Linotype" w:cs="Arial"/>
          <w:b/>
          <w:sz w:val="28"/>
          <w:szCs w:val="28"/>
        </w:rPr>
        <w:t xml:space="preserve">TERCERO. </w:t>
      </w:r>
      <w:r w:rsidRPr="00196EC8">
        <w:rPr>
          <w:rFonts w:ascii="Palatino Linotype" w:hAnsi="Palatino Linotype" w:cs="Arial"/>
          <w:b/>
        </w:rPr>
        <w:t xml:space="preserve">Oportunidad. </w:t>
      </w:r>
      <w:r w:rsidRPr="00196EC8">
        <w:rPr>
          <w:rFonts w:ascii="Palatino Linotype" w:hAnsi="Palatino Linotype" w:cs="Arial"/>
        </w:rPr>
        <w:t xml:space="preserve">El recurso de revisión fue interpuesto dentro del plazo de quince días hábiles contados a partir del día siguiente en que </w:t>
      </w:r>
      <w:r w:rsidR="00513653" w:rsidRPr="00196EC8">
        <w:rPr>
          <w:rFonts w:ascii="Palatino Linotype" w:hAnsi="Palatino Linotype" w:cs="Arial"/>
          <w:b/>
        </w:rPr>
        <w:t>EL</w:t>
      </w:r>
      <w:r w:rsidRPr="00196EC8">
        <w:rPr>
          <w:rFonts w:ascii="Palatino Linotype" w:hAnsi="Palatino Linotype" w:cs="Arial"/>
          <w:b/>
        </w:rPr>
        <w:t xml:space="preserve"> RECURRENTE </w:t>
      </w:r>
      <w:r w:rsidRPr="00196EC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196EC8" w:rsidRDefault="00C62385" w:rsidP="00196EC8">
      <w:pPr>
        <w:ind w:left="851" w:right="902"/>
        <w:jc w:val="both"/>
        <w:rPr>
          <w:rFonts w:ascii="Palatino Linotype" w:hAnsi="Palatino Linotype" w:cs="Arial"/>
        </w:rPr>
      </w:pPr>
    </w:p>
    <w:p w:rsidR="00C62385" w:rsidRPr="00196EC8" w:rsidRDefault="00C62385" w:rsidP="00196EC8">
      <w:pPr>
        <w:ind w:left="851" w:right="902"/>
        <w:jc w:val="both"/>
        <w:rPr>
          <w:rFonts w:ascii="Palatino Linotype" w:hAnsi="Palatino Linotype" w:cs="Arial"/>
          <w:i/>
          <w:sz w:val="22"/>
          <w:szCs w:val="22"/>
        </w:rPr>
      </w:pPr>
      <w:r w:rsidRPr="00196EC8">
        <w:rPr>
          <w:rFonts w:ascii="Palatino Linotype" w:hAnsi="Palatino Linotype" w:cs="Arial"/>
          <w:b/>
          <w:i/>
          <w:sz w:val="22"/>
          <w:szCs w:val="22"/>
        </w:rPr>
        <w:t>“Artículo 178.</w:t>
      </w:r>
      <w:r w:rsidRPr="00196EC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64E7F" w:rsidRPr="00196EC8" w:rsidRDefault="00564E7F" w:rsidP="00196EC8">
      <w:pPr>
        <w:ind w:left="851" w:right="902"/>
        <w:jc w:val="both"/>
        <w:rPr>
          <w:rFonts w:ascii="Palatino Linotype" w:hAnsi="Palatino Linotype" w:cs="Arial"/>
          <w:i/>
          <w:sz w:val="22"/>
          <w:szCs w:val="22"/>
        </w:rPr>
      </w:pPr>
    </w:p>
    <w:p w:rsidR="00C62385" w:rsidRPr="00196EC8" w:rsidRDefault="00C62385" w:rsidP="00196EC8">
      <w:pPr>
        <w:ind w:left="851" w:right="902"/>
        <w:jc w:val="both"/>
        <w:rPr>
          <w:rFonts w:ascii="Palatino Linotype" w:hAnsi="Palatino Linotype" w:cs="Arial"/>
          <w:i/>
          <w:sz w:val="22"/>
          <w:szCs w:val="22"/>
        </w:rPr>
      </w:pPr>
      <w:r w:rsidRPr="00196EC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64E7F" w:rsidRPr="00196EC8" w:rsidRDefault="00564E7F" w:rsidP="00196EC8">
      <w:pPr>
        <w:ind w:left="851" w:right="902"/>
        <w:jc w:val="both"/>
        <w:rPr>
          <w:rFonts w:ascii="Palatino Linotype" w:hAnsi="Palatino Linotype" w:cs="Arial"/>
          <w:i/>
          <w:sz w:val="22"/>
          <w:szCs w:val="22"/>
        </w:rPr>
      </w:pPr>
    </w:p>
    <w:p w:rsidR="00C62385" w:rsidRPr="00196EC8" w:rsidRDefault="00C62385" w:rsidP="00196EC8">
      <w:pPr>
        <w:ind w:left="851" w:right="902"/>
        <w:jc w:val="both"/>
        <w:rPr>
          <w:rFonts w:ascii="Palatino Linotype" w:hAnsi="Palatino Linotype" w:cs="Arial"/>
          <w:i/>
          <w:sz w:val="22"/>
          <w:szCs w:val="22"/>
        </w:rPr>
      </w:pPr>
      <w:r w:rsidRPr="00196EC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196EC8">
        <w:rPr>
          <w:rFonts w:ascii="Palatino Linotype" w:hAnsi="Palatino Linotype" w:cs="Arial"/>
          <w:b/>
          <w:i/>
          <w:sz w:val="22"/>
          <w:szCs w:val="22"/>
        </w:rPr>
        <w:t>”</w:t>
      </w:r>
    </w:p>
    <w:p w:rsidR="00C62385" w:rsidRPr="00196EC8" w:rsidRDefault="00C62385" w:rsidP="00196EC8">
      <w:pPr>
        <w:ind w:left="851" w:right="902"/>
        <w:jc w:val="both"/>
        <w:rPr>
          <w:rFonts w:ascii="Palatino Linotype" w:hAnsi="Palatino Linotype" w:cs="Arial"/>
        </w:rPr>
      </w:pPr>
    </w:p>
    <w:p w:rsidR="002E0445" w:rsidRPr="00196EC8" w:rsidRDefault="00C62385" w:rsidP="00196EC8">
      <w:pPr>
        <w:spacing w:line="360" w:lineRule="auto"/>
        <w:jc w:val="both"/>
        <w:rPr>
          <w:rFonts w:ascii="Palatino Linotype" w:hAnsi="Palatino Linotype" w:cs="Arial"/>
        </w:rPr>
      </w:pPr>
      <w:r w:rsidRPr="00196EC8">
        <w:rPr>
          <w:rFonts w:ascii="Palatino Linotype" w:hAnsi="Palatino Linotype" w:cs="Arial"/>
        </w:rPr>
        <w:t xml:space="preserve">En efecto, atendiendo a que </w:t>
      </w:r>
      <w:r w:rsidRPr="00196EC8">
        <w:rPr>
          <w:rFonts w:ascii="Palatino Linotype" w:hAnsi="Palatino Linotype" w:cs="Arial"/>
          <w:b/>
        </w:rPr>
        <w:t>EL SUJETO OBLIGADO</w:t>
      </w:r>
      <w:r w:rsidRPr="00196EC8">
        <w:rPr>
          <w:rFonts w:ascii="Palatino Linotype" w:hAnsi="Palatino Linotype" w:cs="Arial"/>
        </w:rPr>
        <w:t xml:space="preserve"> notificó la respuesta a la solicitud de información pública el </w:t>
      </w:r>
      <w:r w:rsidR="002E0445" w:rsidRPr="00196EC8">
        <w:rPr>
          <w:rFonts w:ascii="Palatino Linotype" w:hAnsi="Palatino Linotype" w:cs="Arial"/>
          <w:b/>
        </w:rPr>
        <w:t xml:space="preserve">uno de abril </w:t>
      </w:r>
      <w:r w:rsidR="009139EA" w:rsidRPr="00196EC8">
        <w:rPr>
          <w:rFonts w:ascii="Palatino Linotype" w:hAnsi="Palatino Linotype" w:cs="Arial"/>
          <w:b/>
        </w:rPr>
        <w:t>d</w:t>
      </w:r>
      <w:r w:rsidRPr="00196EC8">
        <w:rPr>
          <w:rFonts w:ascii="Palatino Linotype" w:hAnsi="Palatino Linotype" w:cs="Arial"/>
          <w:b/>
        </w:rPr>
        <w:t>e dos mil dieci</w:t>
      </w:r>
      <w:r w:rsidR="003A2718" w:rsidRPr="00196EC8">
        <w:rPr>
          <w:rFonts w:ascii="Palatino Linotype" w:hAnsi="Palatino Linotype" w:cs="Arial"/>
          <w:b/>
        </w:rPr>
        <w:t>nueve</w:t>
      </w:r>
      <w:r w:rsidRPr="00196EC8">
        <w:rPr>
          <w:rFonts w:ascii="Palatino Linotype" w:hAnsi="Palatino Linotype" w:cs="Arial"/>
          <w:b/>
        </w:rPr>
        <w:t xml:space="preserve">; </w:t>
      </w:r>
      <w:r w:rsidRPr="00196EC8">
        <w:rPr>
          <w:rFonts w:ascii="Palatino Linotype" w:hAnsi="Palatino Linotype" w:cs="Arial"/>
        </w:rPr>
        <w:t xml:space="preserve">en consecuencia, el </w:t>
      </w:r>
      <w:r w:rsidRPr="00196EC8">
        <w:rPr>
          <w:rFonts w:ascii="Palatino Linotype" w:hAnsi="Palatino Linotype" w:cs="Arial"/>
        </w:rPr>
        <w:lastRenderedPageBreak/>
        <w:t>plazo de quince días hábiles que el artículo 178 de la ley de la materia otorga a</w:t>
      </w:r>
      <w:r w:rsidR="00911630" w:rsidRPr="00196EC8">
        <w:rPr>
          <w:rFonts w:ascii="Palatino Linotype" w:hAnsi="Palatino Linotype" w:cs="Arial"/>
        </w:rPr>
        <w:t>l</w:t>
      </w:r>
      <w:r w:rsidRPr="00196EC8">
        <w:rPr>
          <w:rFonts w:ascii="Palatino Linotype" w:hAnsi="Palatino Linotype" w:cs="Arial"/>
          <w:b/>
        </w:rPr>
        <w:t xml:space="preserve"> RECURRENTE</w:t>
      </w:r>
      <w:r w:rsidRPr="00196EC8">
        <w:rPr>
          <w:rFonts w:ascii="Palatino Linotype" w:hAnsi="Palatino Linotype" w:cs="Arial"/>
        </w:rPr>
        <w:t xml:space="preserve"> para presentar el recurso de revisión, transcurrió del</w:t>
      </w:r>
      <w:r w:rsidR="00752767" w:rsidRPr="00196EC8">
        <w:rPr>
          <w:rFonts w:ascii="Palatino Linotype" w:hAnsi="Palatino Linotype" w:cs="Arial"/>
          <w:b/>
        </w:rPr>
        <w:t xml:space="preserve"> </w:t>
      </w:r>
      <w:r w:rsidR="002E0445" w:rsidRPr="00196EC8">
        <w:rPr>
          <w:rFonts w:ascii="Palatino Linotype" w:hAnsi="Palatino Linotype" w:cs="Arial"/>
          <w:b/>
        </w:rPr>
        <w:t xml:space="preserve">dos al veintinueve de abril </w:t>
      </w:r>
      <w:r w:rsidR="003A2718" w:rsidRPr="00196EC8">
        <w:rPr>
          <w:rFonts w:ascii="Palatino Linotype" w:hAnsi="Palatino Linotype" w:cs="Arial"/>
          <w:b/>
        </w:rPr>
        <w:t>de dos mil diecinueve</w:t>
      </w:r>
      <w:r w:rsidR="006B1DBD" w:rsidRPr="00196EC8">
        <w:rPr>
          <w:rFonts w:ascii="Palatino Linotype" w:hAnsi="Palatino Linotype" w:cs="Arial"/>
        </w:rPr>
        <w:t>, sin co</w:t>
      </w:r>
      <w:r w:rsidR="002E0445" w:rsidRPr="00196EC8">
        <w:rPr>
          <w:rFonts w:ascii="Palatino Linotype" w:hAnsi="Palatino Linotype" w:cs="Arial"/>
        </w:rPr>
        <w:t xml:space="preserve">ntemplar en el cómputo los días seis, siete, trece, catorce, veinte, veintiuno, veintisiete y veintiocho de abril de dos mil diecinueve, por corresponder a sábados y domingos, considerados como días inhábiles; en términos del artículo 3, fracción X de la </w:t>
      </w:r>
      <w:r w:rsidR="002E0445" w:rsidRPr="00196EC8">
        <w:rPr>
          <w:rFonts w:ascii="Palatino Linotype" w:hAnsi="Palatino Linotype"/>
        </w:rPr>
        <w:t>Ley de Transparencia y Acceso a la Información Pública del Estado de México y Municipios; así como, los días quince, dieciséis, diecisiete, dieciocho, diecinueve de abril, así como, uno de mayo de dos mil diecinueve, por ser considerados como días no laborables, en términos del Calendario Oficial de este Instituto, publicado en el Periódico Oficial del Estado Libre y Soberano de México “Gaceta del Gobierno”, el diecinueve de diciembre del año dos mil dieciocho.</w:t>
      </w:r>
    </w:p>
    <w:p w:rsidR="002E0445" w:rsidRPr="00196EC8" w:rsidRDefault="002E0445" w:rsidP="00196EC8">
      <w:pPr>
        <w:spacing w:line="360" w:lineRule="auto"/>
        <w:jc w:val="both"/>
        <w:rPr>
          <w:rFonts w:ascii="Palatino Linotype" w:eastAsiaTheme="minorEastAsia" w:hAnsi="Palatino Linotype" w:cs="Arial"/>
          <w:lang w:val="es-ES_tradnl"/>
        </w:rPr>
      </w:pPr>
    </w:p>
    <w:p w:rsidR="002E0445" w:rsidRPr="00196EC8" w:rsidRDefault="002E0445" w:rsidP="00196EC8">
      <w:pPr>
        <w:spacing w:line="360" w:lineRule="auto"/>
        <w:jc w:val="both"/>
        <w:rPr>
          <w:rFonts w:ascii="Palatino Linotype" w:eastAsiaTheme="minorEastAsia" w:hAnsi="Palatino Linotype" w:cs="Arial"/>
          <w:lang w:val="es-ES_tradnl"/>
        </w:rPr>
      </w:pPr>
      <w:r w:rsidRPr="00196EC8">
        <w:rPr>
          <w:rFonts w:ascii="Palatino Linotype" w:eastAsiaTheme="minorEastAsia" w:hAnsi="Palatino Linotype" w:cs="Arial"/>
          <w:lang w:val="es-ES_tradnl"/>
        </w:rPr>
        <w:t>En ese tenor, si el recurso de revisión que nos ocupa, se interpuso el</w:t>
      </w:r>
      <w:r w:rsidRPr="00196EC8">
        <w:rPr>
          <w:rFonts w:ascii="Palatino Linotype" w:eastAsiaTheme="minorEastAsia" w:hAnsi="Palatino Linotype" w:cs="Arial"/>
          <w:b/>
          <w:lang w:val="es-ES_tradnl"/>
        </w:rPr>
        <w:t xml:space="preserve"> diez de abril de dos mil diecinueve,</w:t>
      </w:r>
      <w:r w:rsidRPr="00196EC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2E0445" w:rsidRPr="00196EC8" w:rsidRDefault="002E0445" w:rsidP="00196EC8">
      <w:pPr>
        <w:spacing w:line="360" w:lineRule="auto"/>
        <w:jc w:val="both"/>
        <w:rPr>
          <w:rFonts w:ascii="Palatino Linotype" w:hAnsi="Palatino Linotype" w:cs="Arial"/>
        </w:rPr>
      </w:pPr>
    </w:p>
    <w:p w:rsidR="00993FD5" w:rsidRPr="00196EC8" w:rsidRDefault="00993FD5" w:rsidP="00196EC8">
      <w:pPr>
        <w:autoSpaceDE w:val="0"/>
        <w:autoSpaceDN w:val="0"/>
        <w:adjustRightInd w:val="0"/>
        <w:spacing w:line="360" w:lineRule="auto"/>
        <w:ind w:right="49"/>
        <w:jc w:val="both"/>
        <w:rPr>
          <w:rFonts w:ascii="Palatino Linotype" w:hAnsi="Palatino Linotype" w:cs="Arial"/>
          <w:b/>
        </w:rPr>
      </w:pPr>
      <w:r w:rsidRPr="00196EC8">
        <w:rPr>
          <w:rFonts w:ascii="Palatino Linotype" w:hAnsi="Palatino Linotype" w:cs="Arial"/>
          <w:b/>
          <w:sz w:val="28"/>
          <w:szCs w:val="28"/>
        </w:rPr>
        <w:t>CUARTO</w:t>
      </w:r>
      <w:r w:rsidRPr="00196EC8">
        <w:rPr>
          <w:rFonts w:ascii="Palatino Linotype" w:hAnsi="Palatino Linotype"/>
          <w:b/>
          <w:sz w:val="28"/>
          <w:szCs w:val="28"/>
        </w:rPr>
        <w:t>.</w:t>
      </w:r>
      <w:r w:rsidRPr="00196EC8">
        <w:rPr>
          <w:rFonts w:ascii="Palatino Linotype" w:hAnsi="Palatino Linotype"/>
          <w:b/>
        </w:rPr>
        <w:t xml:space="preserve"> </w:t>
      </w:r>
      <w:proofErr w:type="spellStart"/>
      <w:r w:rsidRPr="00196EC8">
        <w:rPr>
          <w:rFonts w:ascii="Palatino Linotype" w:hAnsi="Palatino Linotype"/>
          <w:b/>
        </w:rPr>
        <w:t>Procedibilidad</w:t>
      </w:r>
      <w:proofErr w:type="spellEnd"/>
      <w:r w:rsidRPr="00196EC8">
        <w:rPr>
          <w:rFonts w:ascii="Palatino Linotype" w:hAnsi="Palatino Linotype"/>
          <w:b/>
        </w:rPr>
        <w:t xml:space="preserve">. </w:t>
      </w:r>
      <w:r w:rsidRPr="00196EC8">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196EC8">
        <w:rPr>
          <w:rFonts w:ascii="Palatino Linotype" w:hAnsi="Palatino Linotype"/>
        </w:rPr>
        <w:t xml:space="preserve">Ley de Transparencia y Acceso a la Información Pública del Estado de México y Municipios, en atención a que fueron presentados mediante el formato visible en </w:t>
      </w:r>
      <w:r w:rsidRPr="00196EC8">
        <w:rPr>
          <w:rFonts w:ascii="Palatino Linotype" w:hAnsi="Palatino Linotype"/>
          <w:b/>
        </w:rPr>
        <w:t>EL SAIMEX.</w:t>
      </w:r>
    </w:p>
    <w:p w:rsidR="00993FD5" w:rsidRPr="00196EC8" w:rsidRDefault="00993FD5" w:rsidP="00196EC8">
      <w:pPr>
        <w:spacing w:line="360" w:lineRule="auto"/>
        <w:jc w:val="both"/>
        <w:textAlignment w:val="baseline"/>
        <w:rPr>
          <w:rFonts w:ascii="Palatino Linotype" w:hAnsi="Palatino Linotype"/>
          <w:b/>
          <w:color w:val="000000" w:themeColor="text1"/>
          <w:sz w:val="28"/>
          <w:lang w:eastAsia="es-MX"/>
        </w:rPr>
      </w:pPr>
    </w:p>
    <w:p w:rsidR="00714AC9" w:rsidRPr="00196EC8" w:rsidRDefault="00C53DB2" w:rsidP="00196EC8">
      <w:pPr>
        <w:autoSpaceDE w:val="0"/>
        <w:autoSpaceDN w:val="0"/>
        <w:adjustRightInd w:val="0"/>
        <w:spacing w:line="360" w:lineRule="auto"/>
        <w:ind w:right="49"/>
        <w:jc w:val="both"/>
        <w:rPr>
          <w:rFonts w:ascii="Palatino Linotype" w:hAnsi="Palatino Linotype" w:cs="Arial"/>
        </w:rPr>
      </w:pPr>
      <w:r w:rsidRPr="00196EC8">
        <w:rPr>
          <w:rFonts w:ascii="Palatino Linotype" w:hAnsi="Palatino Linotype" w:cs="Arial"/>
          <w:b/>
          <w:sz w:val="28"/>
          <w:szCs w:val="28"/>
        </w:rPr>
        <w:lastRenderedPageBreak/>
        <w:t>QUINTO</w:t>
      </w:r>
      <w:r w:rsidRPr="00196EC8">
        <w:rPr>
          <w:rFonts w:ascii="Palatino Linotype" w:hAnsi="Palatino Linotype" w:cs="Arial"/>
          <w:b/>
        </w:rPr>
        <w:t xml:space="preserve">. </w:t>
      </w:r>
      <w:r w:rsidRPr="00196EC8">
        <w:rPr>
          <w:rFonts w:ascii="Palatino Linotype" w:hAnsi="Palatino Linotype" w:cs="Arial"/>
          <w:b/>
          <w:color w:val="000000" w:themeColor="text1"/>
          <w:lang w:val="es-ES"/>
        </w:rPr>
        <w:t>Estudio y resolución del asunto.</w:t>
      </w:r>
      <w:r w:rsidRPr="00196EC8">
        <w:rPr>
          <w:rFonts w:ascii="Palatino Linotype" w:hAnsi="Palatino Linotype" w:cs="Arial"/>
          <w:color w:val="000000" w:themeColor="text1"/>
          <w:lang w:val="es-ES"/>
        </w:rPr>
        <w:t xml:space="preserve"> </w:t>
      </w:r>
      <w:r w:rsidRPr="00196EC8">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196EC8">
        <w:rPr>
          <w:rFonts w:ascii="Palatino Linotype" w:eastAsiaTheme="minorEastAsia" w:hAnsi="Palatino Linotype" w:cs="Arial"/>
          <w:b/>
          <w:lang w:val="es-ES_tradnl"/>
        </w:rPr>
        <w:t>EL SAIMEX</w:t>
      </w:r>
      <w:r w:rsidR="00043147" w:rsidRPr="00196EC8">
        <w:rPr>
          <w:rFonts w:ascii="Palatino Linotype" w:eastAsiaTheme="minorEastAsia" w:hAnsi="Palatino Linotype" w:cs="Arial"/>
          <w:lang w:val="es-ES_tradnl"/>
        </w:rPr>
        <w:t xml:space="preserve">, </w:t>
      </w:r>
      <w:r w:rsidRPr="00196EC8">
        <w:rPr>
          <w:rFonts w:ascii="Palatino Linotype" w:eastAsiaTheme="minorEastAsia" w:hAnsi="Palatino Linotype" w:cs="Arial"/>
          <w:lang w:val="es-ES_tradnl"/>
        </w:rPr>
        <w:t xml:space="preserve">con motivo de la solicitud de información y del recurso a que da origen, es conveniente analizar </w:t>
      </w:r>
      <w:r w:rsidR="00714AC9" w:rsidRPr="00196EC8">
        <w:rPr>
          <w:rFonts w:ascii="Palatino Linotype" w:eastAsiaTheme="minorEastAsia" w:hAnsi="Palatino Linotype" w:cs="Arial"/>
          <w:lang w:val="es-ES_tradnl"/>
        </w:rPr>
        <w:t xml:space="preserve">las documentales que integran el expediente electrónico, a fin de determinar si con la información remitida por parte del </w:t>
      </w:r>
      <w:r w:rsidR="00714AC9" w:rsidRPr="00196EC8">
        <w:rPr>
          <w:rFonts w:ascii="Palatino Linotype" w:eastAsiaTheme="minorEastAsia" w:hAnsi="Palatino Linotype" w:cs="Arial"/>
          <w:b/>
          <w:lang w:val="es-ES_tradnl"/>
        </w:rPr>
        <w:t xml:space="preserve">SUJETO OBLIGADO </w:t>
      </w:r>
      <w:r w:rsidR="00714AC9" w:rsidRPr="00196EC8">
        <w:rPr>
          <w:rFonts w:ascii="Palatino Linotype" w:eastAsiaTheme="minorEastAsia" w:hAnsi="Palatino Linotype" w:cs="Arial"/>
          <w:lang w:val="es-ES_tradnl"/>
        </w:rPr>
        <w:t xml:space="preserve">mediante respuesta, se colma el derecho de </w:t>
      </w:r>
      <w:r w:rsidR="00714AC9" w:rsidRPr="00196EC8">
        <w:rPr>
          <w:rFonts w:ascii="Palatino Linotype" w:hAnsi="Palatino Linotype" w:cs="Arial"/>
        </w:rPr>
        <w:t xml:space="preserve">acceso a la información ejercido por </w:t>
      </w:r>
      <w:r w:rsidR="00714AC9" w:rsidRPr="00196EC8">
        <w:rPr>
          <w:rFonts w:ascii="Palatino Linotype" w:hAnsi="Palatino Linotype" w:cs="Arial"/>
          <w:b/>
        </w:rPr>
        <w:t>EL RECURRENTE</w:t>
      </w:r>
      <w:r w:rsidR="00714AC9" w:rsidRPr="00196EC8">
        <w:rPr>
          <w:rFonts w:ascii="Palatino Linotype" w:hAnsi="Palatino Linotype" w:cs="Arial"/>
        </w:rPr>
        <w:t xml:space="preserve">; atento a ello, es de recordar que el particular solicitó medularmente el contrato de obra pública sobre precios unitarios y tiempo determinado ODAPAS/ADJD/03-09/2012. </w:t>
      </w:r>
    </w:p>
    <w:p w:rsidR="00714AC9" w:rsidRPr="00196EC8" w:rsidRDefault="00714AC9" w:rsidP="00196EC8">
      <w:pPr>
        <w:autoSpaceDE w:val="0"/>
        <w:autoSpaceDN w:val="0"/>
        <w:adjustRightInd w:val="0"/>
        <w:spacing w:line="360" w:lineRule="auto"/>
        <w:ind w:right="49"/>
        <w:jc w:val="both"/>
        <w:rPr>
          <w:rFonts w:ascii="Palatino Linotype" w:hAnsi="Palatino Linotype" w:cs="Arial"/>
        </w:rPr>
      </w:pPr>
    </w:p>
    <w:p w:rsidR="00E45D7C" w:rsidRPr="00196EC8" w:rsidRDefault="00D45F7C" w:rsidP="00196EC8">
      <w:pPr>
        <w:spacing w:line="360" w:lineRule="auto"/>
        <w:jc w:val="both"/>
        <w:rPr>
          <w:rFonts w:ascii="Palatino Linotype" w:hAnsi="Palatino Linotype"/>
          <w:szCs w:val="22"/>
          <w:lang w:eastAsia="en-US"/>
        </w:rPr>
      </w:pPr>
      <w:r w:rsidRPr="00196EC8">
        <w:rPr>
          <w:rFonts w:ascii="Palatino Linotype" w:hAnsi="Palatino Linotype"/>
          <w:szCs w:val="22"/>
          <w:lang w:eastAsia="en-US"/>
        </w:rPr>
        <w:t xml:space="preserve">Al respecto, </w:t>
      </w:r>
      <w:r w:rsidRPr="00196EC8">
        <w:rPr>
          <w:rFonts w:ascii="Palatino Linotype" w:hAnsi="Palatino Linotype"/>
          <w:b/>
          <w:szCs w:val="22"/>
          <w:lang w:eastAsia="en-US"/>
        </w:rPr>
        <w:t xml:space="preserve">EL SUJETO OBLIGADO </w:t>
      </w:r>
      <w:r w:rsidRPr="00196EC8">
        <w:rPr>
          <w:rFonts w:ascii="Palatino Linotype" w:hAnsi="Palatino Linotype"/>
          <w:szCs w:val="22"/>
          <w:lang w:eastAsia="en-US"/>
        </w:rPr>
        <w:t xml:space="preserve">mediante respuesta </w:t>
      </w:r>
      <w:r w:rsidR="001E6ACB" w:rsidRPr="00196EC8">
        <w:rPr>
          <w:rFonts w:ascii="Palatino Linotype" w:hAnsi="Palatino Linotype"/>
          <w:szCs w:val="22"/>
          <w:lang w:eastAsia="en-US"/>
        </w:rPr>
        <w:t>adjuntó</w:t>
      </w:r>
      <w:r w:rsidR="00714AC9" w:rsidRPr="00196EC8">
        <w:rPr>
          <w:rFonts w:ascii="Palatino Linotype" w:hAnsi="Palatino Linotype"/>
          <w:szCs w:val="22"/>
          <w:lang w:eastAsia="en-US"/>
        </w:rPr>
        <w:t xml:space="preserve"> los siguientes </w:t>
      </w:r>
      <w:r w:rsidR="00E45D7C" w:rsidRPr="00196EC8">
        <w:rPr>
          <w:rFonts w:ascii="Palatino Linotype" w:hAnsi="Palatino Linotype"/>
          <w:szCs w:val="22"/>
          <w:lang w:eastAsia="en-US"/>
        </w:rPr>
        <w:t>archivos</w:t>
      </w:r>
      <w:r w:rsidR="00714AC9" w:rsidRPr="00196EC8">
        <w:rPr>
          <w:rFonts w:ascii="Palatino Linotype" w:hAnsi="Palatino Linotype"/>
          <w:szCs w:val="22"/>
          <w:lang w:eastAsia="en-US"/>
        </w:rPr>
        <w:t>:</w:t>
      </w:r>
    </w:p>
    <w:p w:rsidR="00E45D7C" w:rsidRPr="00196EC8" w:rsidRDefault="00E45D7C" w:rsidP="00196EC8">
      <w:pPr>
        <w:spacing w:line="360" w:lineRule="auto"/>
        <w:jc w:val="both"/>
        <w:rPr>
          <w:rFonts w:ascii="Palatino Linotype" w:hAnsi="Palatino Linotype"/>
          <w:szCs w:val="22"/>
          <w:lang w:eastAsia="en-US"/>
        </w:rPr>
      </w:pPr>
    </w:p>
    <w:p w:rsidR="00E45D7C" w:rsidRPr="00196EC8" w:rsidRDefault="004C321E" w:rsidP="00196EC8">
      <w:pPr>
        <w:pStyle w:val="Prrafodelista"/>
        <w:numPr>
          <w:ilvl w:val="0"/>
          <w:numId w:val="25"/>
        </w:numPr>
        <w:spacing w:line="360" w:lineRule="auto"/>
        <w:jc w:val="both"/>
        <w:rPr>
          <w:rFonts w:ascii="Palatino Linotype" w:hAnsi="Palatino Linotype" w:cs="Arial"/>
        </w:rPr>
      </w:pPr>
      <w:hyperlink r:id="rId23" w:tgtFrame="_blank" w:history="1">
        <w:proofErr w:type="spellStart"/>
        <w:r w:rsidR="00E45D7C" w:rsidRPr="00196EC8">
          <w:rPr>
            <w:rFonts w:ascii="Palatino Linotype" w:hAnsi="Palatino Linotype" w:cs="Arial"/>
            <w:b/>
          </w:rPr>
          <w:t>contestacion</w:t>
        </w:r>
        <w:proofErr w:type="spellEnd"/>
        <w:r w:rsidR="00E45D7C" w:rsidRPr="00196EC8">
          <w:rPr>
            <w:rFonts w:ascii="Palatino Linotype" w:hAnsi="Palatino Linotype" w:cs="Arial"/>
            <w:b/>
          </w:rPr>
          <w:t xml:space="preserve"> a solicitud 00015-OASNEZA-IP-2019.pdf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el cual de su contenido se advierte el oficio número ODAPAS/NEZA/DJ/101/2019, por medio del cual la Directora de Jurídico informa al Titular de la Unidad de Transparencia, que derivado de la exhaustiva búsqueda dentro de los expedientes de la Dirección Jurídico no se encontró información solicitada y anexa oficio número ODAPAS/NEZA/DJ/SJ/024/2019, suscrito por el Subdirector Jurídico, en el que informa que tampoco localizó el contrato solicitado, dentro de sus archivos. </w:t>
      </w:r>
    </w:p>
    <w:p w:rsidR="00E45D7C" w:rsidRPr="00196EC8" w:rsidRDefault="00E45D7C" w:rsidP="00196EC8">
      <w:pPr>
        <w:spacing w:line="360" w:lineRule="auto"/>
        <w:jc w:val="both"/>
        <w:rPr>
          <w:rFonts w:ascii="Palatino Linotype" w:hAnsi="Palatino Linotype" w:cs="Arial"/>
          <w:b/>
        </w:rPr>
      </w:pPr>
    </w:p>
    <w:p w:rsidR="00E45D7C" w:rsidRPr="00196EC8" w:rsidRDefault="004C321E" w:rsidP="00196EC8">
      <w:pPr>
        <w:pStyle w:val="Prrafodelista"/>
        <w:numPr>
          <w:ilvl w:val="0"/>
          <w:numId w:val="25"/>
        </w:numPr>
        <w:spacing w:line="360" w:lineRule="auto"/>
        <w:jc w:val="both"/>
        <w:rPr>
          <w:rFonts w:ascii="Palatino Linotype" w:hAnsi="Palatino Linotype" w:cs="Arial"/>
        </w:rPr>
      </w:pPr>
      <w:hyperlink r:id="rId24" w:tgtFrame="_blank" w:history="1">
        <w:r w:rsidR="00E45D7C" w:rsidRPr="00196EC8">
          <w:rPr>
            <w:rFonts w:ascii="Palatino Linotype" w:hAnsi="Palatino Linotype" w:cs="Arial"/>
            <w:b/>
          </w:rPr>
          <w:t>DOH-0276-19.pdf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el cual de su contenido se advierte oficio número ODAPA/NEZA/DOH/0276/2019, por medio el Encargado del Despacho de la </w:t>
      </w:r>
      <w:r w:rsidR="00E45D7C" w:rsidRPr="00196EC8">
        <w:rPr>
          <w:rFonts w:ascii="Palatino Linotype" w:hAnsi="Palatino Linotype" w:cs="Arial"/>
        </w:rPr>
        <w:lastRenderedPageBreak/>
        <w:t xml:space="preserve">Dirección de Operación Hidráulica, informa al Titular de la Unidad de Transparencia que revisó cuidadosamente el archivo de la Dirección correspondiente al año 2012, sin obtener resultado alguno; asimismo, refirió que se extendió la petición a la Dirección de Administración y Subdirección de Alcantarillado, para que realizaran la búsqueda minuciosa; sin embargo, éstas no localizaron en sus archivos algún documento con alusión a la obra pública solicitada, anexando para ello los oficios ODAPAS/NEZA/SALC/035/2019 y ODAPAS/NEZA/437/01/2019; asimismo, se anexó el oficio ODAPAS/NEZA/DOH/239/2019 y ODAPAS/NEZA/DOH/244/2019, por medio del cual el Encargado del Despacho de la Dirección de Operación Hidráulica, requirió al Subdirector de Alcantarillado y a la Directora de Administración realizaran la búsqueda minuciosa y en su caso entregaran copia de la información requerida por el particular. </w:t>
      </w:r>
    </w:p>
    <w:p w:rsidR="00E45D7C" w:rsidRPr="00196EC8" w:rsidRDefault="00E45D7C" w:rsidP="00196EC8">
      <w:pPr>
        <w:spacing w:line="360" w:lineRule="auto"/>
        <w:jc w:val="both"/>
        <w:rPr>
          <w:rFonts w:ascii="Palatino Linotype" w:hAnsi="Palatino Linotype" w:cs="Arial"/>
        </w:rPr>
      </w:pPr>
    </w:p>
    <w:p w:rsidR="00E45D7C" w:rsidRPr="00196EC8" w:rsidRDefault="004C321E" w:rsidP="00196EC8">
      <w:pPr>
        <w:pStyle w:val="Prrafodelista"/>
        <w:numPr>
          <w:ilvl w:val="0"/>
          <w:numId w:val="25"/>
        </w:numPr>
        <w:spacing w:line="360" w:lineRule="auto"/>
        <w:jc w:val="both"/>
        <w:rPr>
          <w:rFonts w:ascii="Palatino Linotype" w:hAnsi="Palatino Linotype" w:cs="Arial"/>
        </w:rPr>
      </w:pPr>
      <w:hyperlink r:id="rId25" w:tgtFrame="_blank" w:history="1">
        <w:proofErr w:type="spellStart"/>
        <w:r w:rsidR="00E45D7C" w:rsidRPr="00196EC8">
          <w:rPr>
            <w:rFonts w:ascii="Palatino Linotype" w:hAnsi="Palatino Linotype" w:cs="Arial"/>
            <w:b/>
          </w:rPr>
          <w:t>ofico</w:t>
        </w:r>
        <w:proofErr w:type="spellEnd"/>
        <w:r w:rsidR="00E45D7C" w:rsidRPr="00196EC8">
          <w:rPr>
            <w:rFonts w:ascii="Palatino Linotype" w:hAnsi="Palatino Linotype" w:cs="Arial"/>
            <w:b/>
          </w:rPr>
          <w:t xml:space="preserve"> planeación solicitud 15.pdf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el cual de su contenido se advierte oficio número ODAPAS/NEZA/DPPC/034/2019, por medio del cual Informa el Encargado del Despacho de la Dirección de Planeación, Proyectos y Construcción al Titular de la Unidad de Transparencia que, después de una búsqueda minuciosa en los archivos en la Dirección en su cargo, no se obtuvo resultado alguno que acreditara la existencia o alguna relación de la elaboración del procedimiento del contrato descrito en la solicitud, por concepto de alguna obra pública y/o servicios relacionado con la misma. </w:t>
      </w:r>
    </w:p>
    <w:p w:rsidR="00E45D7C" w:rsidRPr="00196EC8" w:rsidRDefault="00E45D7C" w:rsidP="00196EC8">
      <w:pPr>
        <w:spacing w:line="360" w:lineRule="auto"/>
        <w:jc w:val="both"/>
        <w:rPr>
          <w:rFonts w:ascii="Palatino Linotype" w:hAnsi="Palatino Linotype" w:cs="Arial"/>
          <w:b/>
        </w:rPr>
      </w:pPr>
    </w:p>
    <w:p w:rsidR="00E45D7C" w:rsidRPr="00196EC8" w:rsidRDefault="004C321E" w:rsidP="00196EC8">
      <w:pPr>
        <w:pStyle w:val="Prrafodelista"/>
        <w:numPr>
          <w:ilvl w:val="0"/>
          <w:numId w:val="25"/>
        </w:numPr>
        <w:spacing w:line="360" w:lineRule="auto"/>
        <w:jc w:val="both"/>
        <w:rPr>
          <w:rFonts w:ascii="Palatino Linotype" w:hAnsi="Palatino Linotype" w:cs="Arial"/>
        </w:rPr>
      </w:pPr>
      <w:hyperlink r:id="rId26" w:tgtFrame="_blank" w:history="1">
        <w:r w:rsidR="00E45D7C" w:rsidRPr="00196EC8">
          <w:rPr>
            <w:rFonts w:ascii="Palatino Linotype" w:hAnsi="Palatino Linotype" w:cs="Arial"/>
            <w:b/>
          </w:rPr>
          <w:t xml:space="preserve">Of. </w:t>
        </w:r>
        <w:proofErr w:type="spellStart"/>
        <w:r w:rsidR="00E45D7C" w:rsidRPr="00196EC8">
          <w:rPr>
            <w:rFonts w:ascii="Palatino Linotype" w:hAnsi="Palatino Linotype" w:cs="Arial"/>
            <w:b/>
          </w:rPr>
          <w:t>Admón</w:t>
        </w:r>
        <w:proofErr w:type="spellEnd"/>
        <w:r w:rsidR="00E45D7C" w:rsidRPr="00196EC8">
          <w:rPr>
            <w:rFonts w:ascii="Palatino Linotype" w:hAnsi="Palatino Linotype" w:cs="Arial"/>
            <w:b/>
          </w:rPr>
          <w:t xml:space="preserve"> contestación solicitud 15.pdf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el cual de su contenido se advierte oficio número ODAPAS/NEZA/DA/308/2019, por medio del cual la Directora de Administración, informa al Titular de la Unidad de Transparencia, que no tiene competencia para llevar a cabo la petición requerida; asimismo, se anexa oficio número ODAPAS/NEZA/SMRA/100/2019, por medio del cual el Encargado del Despacho de la Subdirección de Recursos Materiales y Adquisiciones, refiere al Titular de la Unidad de Transparencia que únicamente se realizan adquisiciones y arrendamientos de bienes y la contratación de servicios, de acuerdo a lo establecido a la Ley de Contratación Pública del Estado de México y Municipios y Reglamento del Ordenamiento Legal referido; por lo que, no cuenta con la documentación que solicita. </w:t>
      </w:r>
    </w:p>
    <w:p w:rsidR="00E45D7C" w:rsidRPr="00196EC8" w:rsidRDefault="00E45D7C" w:rsidP="00196EC8">
      <w:pPr>
        <w:spacing w:line="360" w:lineRule="auto"/>
        <w:jc w:val="both"/>
        <w:rPr>
          <w:rFonts w:ascii="Palatino Linotype" w:hAnsi="Palatino Linotype" w:cs="Arial"/>
        </w:rPr>
      </w:pPr>
    </w:p>
    <w:p w:rsidR="00E45D7C" w:rsidRPr="00196EC8" w:rsidRDefault="004C321E" w:rsidP="00196EC8">
      <w:pPr>
        <w:pStyle w:val="Prrafodelista"/>
        <w:numPr>
          <w:ilvl w:val="0"/>
          <w:numId w:val="25"/>
        </w:numPr>
        <w:spacing w:line="360" w:lineRule="auto"/>
        <w:jc w:val="both"/>
        <w:rPr>
          <w:rFonts w:ascii="Palatino Linotype" w:hAnsi="Palatino Linotype" w:cs="Arial"/>
        </w:rPr>
      </w:pPr>
      <w:hyperlink r:id="rId27" w:tgtFrame="_blank" w:history="1">
        <w:proofErr w:type="spellStart"/>
        <w:r w:rsidR="00E45D7C" w:rsidRPr="00196EC8">
          <w:rPr>
            <w:rFonts w:ascii="Palatino Linotype" w:hAnsi="Palatino Linotype" w:cs="Arial"/>
            <w:b/>
          </w:rPr>
          <w:t>contestacion</w:t>
        </w:r>
        <w:proofErr w:type="spellEnd"/>
        <w:r w:rsidR="00E45D7C" w:rsidRPr="00196EC8">
          <w:rPr>
            <w:rFonts w:ascii="Palatino Linotype" w:hAnsi="Palatino Linotype" w:cs="Arial"/>
            <w:b/>
          </w:rPr>
          <w:t xml:space="preserve"> de </w:t>
        </w:r>
        <w:proofErr w:type="spellStart"/>
        <w:r w:rsidR="00E45D7C" w:rsidRPr="00196EC8">
          <w:rPr>
            <w:rFonts w:ascii="Palatino Linotype" w:hAnsi="Palatino Linotype" w:cs="Arial"/>
            <w:b/>
          </w:rPr>
          <w:t>finanzzas</w:t>
        </w:r>
        <w:proofErr w:type="spellEnd"/>
        <w:r w:rsidR="00E45D7C" w:rsidRPr="00196EC8">
          <w:rPr>
            <w:rFonts w:ascii="Palatino Linotype" w:hAnsi="Palatino Linotype" w:cs="Arial"/>
            <w:b/>
          </w:rPr>
          <w:t xml:space="preserve"> de la solicitud 15 - 2019.pdf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de su contenido se advierte el oficio número ODAPAS/NEZA/DF/223/229, por medio del cual el Director de Finanzas, informa al Titular de la Unidad de Trasparencia que en colaboración con la Subdirección de Egresos y Subdirección de Contabilidad, a las cuales se giró oficios para que realizaran una minuciosa y exhaustiva búsqueda con el fin de localizar el contrato solicitado; sin embargo, dicho contrato no fue localizado; anexando para ello los oficios de respuestas ODAPAS/NEZA/SC/04/2019 y ODAPAS/NEZA/SE/33/2019 de las subdirecciones referidas.  </w:t>
      </w:r>
    </w:p>
    <w:p w:rsidR="00E45D7C" w:rsidRPr="00196EC8" w:rsidRDefault="00E45D7C" w:rsidP="00196EC8">
      <w:pPr>
        <w:spacing w:line="360" w:lineRule="auto"/>
        <w:jc w:val="both"/>
        <w:rPr>
          <w:rFonts w:ascii="Palatino Linotype" w:hAnsi="Palatino Linotype" w:cs="Arial"/>
          <w:b/>
        </w:rPr>
      </w:pPr>
    </w:p>
    <w:p w:rsidR="00E45D7C" w:rsidRPr="00196EC8" w:rsidRDefault="004C321E" w:rsidP="00196EC8">
      <w:pPr>
        <w:pStyle w:val="Prrafodelista"/>
        <w:numPr>
          <w:ilvl w:val="0"/>
          <w:numId w:val="25"/>
        </w:numPr>
        <w:spacing w:line="360" w:lineRule="auto"/>
        <w:jc w:val="both"/>
        <w:rPr>
          <w:rFonts w:ascii="Palatino Linotype" w:hAnsi="Palatino Linotype" w:cs="Arial"/>
        </w:rPr>
      </w:pPr>
      <w:hyperlink r:id="rId28" w:tgtFrame="_blank" w:history="1">
        <w:r w:rsidR="00E45D7C" w:rsidRPr="00196EC8">
          <w:rPr>
            <w:rFonts w:ascii="Palatino Linotype" w:hAnsi="Palatino Linotype" w:cs="Arial"/>
            <w:b/>
          </w:rPr>
          <w:t>RESPUESTA SOLICITUD 15- 2019.pdf</w:t>
        </w:r>
      </w:hyperlink>
      <w:r w:rsidR="00E45D7C" w:rsidRPr="00196EC8">
        <w:rPr>
          <w:rFonts w:ascii="Palatino Linotype" w:hAnsi="Palatino Linotype" w:cs="Arial"/>
          <w:b/>
        </w:rPr>
        <w:t xml:space="preserve">, </w:t>
      </w:r>
      <w:r w:rsidR="00E45D7C" w:rsidRPr="00196EC8">
        <w:rPr>
          <w:rFonts w:ascii="Palatino Linotype" w:hAnsi="Palatino Linotype" w:cs="Arial"/>
        </w:rPr>
        <w:t xml:space="preserve">el cual corresponde a un oficio signado por el Titular de la Unidad de Transparencia, por medio del cual refiere al solicitante remitir las respuestas emitidas por la Dirección de Planeación, Proyectos y Construcciones, Administración, Operación Hidráulica, Jurídico y Finanzas; así como, de las áreas subalternas mediante las cuales señalan la inexistencia de la información y el Acta de la Quinta Sesión Extraordinaria del Comité de Trasparencia, mediante  el cual se confirma la inexistencia de la información y se dictamina la de declaratoria de inexistencia. </w:t>
      </w:r>
    </w:p>
    <w:p w:rsidR="00E45D7C" w:rsidRPr="00196EC8" w:rsidRDefault="00E45D7C" w:rsidP="00196EC8">
      <w:pPr>
        <w:spacing w:line="360" w:lineRule="auto"/>
        <w:jc w:val="both"/>
        <w:rPr>
          <w:rFonts w:ascii="Palatino Linotype" w:hAnsi="Palatino Linotype"/>
          <w:szCs w:val="22"/>
          <w:lang w:eastAsia="en-US"/>
        </w:rPr>
      </w:pPr>
    </w:p>
    <w:p w:rsidR="00C8290B" w:rsidRPr="00196EC8" w:rsidRDefault="00E45D7C" w:rsidP="00196EC8">
      <w:pPr>
        <w:spacing w:line="360" w:lineRule="auto"/>
        <w:jc w:val="both"/>
        <w:rPr>
          <w:rFonts w:ascii="Palatino Linotype" w:hAnsi="Palatino Linotype"/>
          <w:szCs w:val="22"/>
          <w:lang w:eastAsia="en-US"/>
        </w:rPr>
      </w:pPr>
      <w:r w:rsidRPr="00196EC8">
        <w:rPr>
          <w:rFonts w:ascii="Palatino Linotype" w:hAnsi="Palatino Linotype"/>
          <w:szCs w:val="22"/>
          <w:lang w:eastAsia="en-US"/>
        </w:rPr>
        <w:t xml:space="preserve">Sin embargo, </w:t>
      </w:r>
      <w:r w:rsidRPr="00196EC8">
        <w:rPr>
          <w:rFonts w:ascii="Palatino Linotype" w:hAnsi="Palatino Linotype"/>
          <w:b/>
          <w:szCs w:val="22"/>
          <w:lang w:eastAsia="en-US"/>
        </w:rPr>
        <w:t xml:space="preserve">EL RECURRENTE </w:t>
      </w:r>
      <w:r w:rsidRPr="00196EC8">
        <w:rPr>
          <w:rFonts w:ascii="Palatino Linotype" w:hAnsi="Palatino Linotype"/>
          <w:szCs w:val="22"/>
          <w:lang w:eastAsia="en-US"/>
        </w:rPr>
        <w:t xml:space="preserve">se inconformó interponiendo el presente medio de impugnación; asimismo, mediante Informe Justificado el particular reiteró su inconformidad y por su parte </w:t>
      </w:r>
      <w:r w:rsidRPr="00196EC8">
        <w:rPr>
          <w:rFonts w:ascii="Palatino Linotype" w:hAnsi="Palatino Linotype"/>
          <w:b/>
          <w:szCs w:val="22"/>
          <w:lang w:eastAsia="en-US"/>
        </w:rPr>
        <w:t xml:space="preserve">EL SUJETO OBLIGADO </w:t>
      </w:r>
      <w:r w:rsidRPr="00196EC8">
        <w:rPr>
          <w:rFonts w:ascii="Palatino Linotype" w:hAnsi="Palatino Linotype"/>
          <w:szCs w:val="22"/>
          <w:lang w:eastAsia="en-US"/>
        </w:rPr>
        <w:t xml:space="preserve">reiteró su respuesta argumentando haber realizado nuevamente una búsqueda exhaustiva y razonable en todas y cada una de las áreas </w:t>
      </w:r>
      <w:r w:rsidR="00C8290B" w:rsidRPr="00196EC8">
        <w:rPr>
          <w:rFonts w:ascii="Palatino Linotype" w:hAnsi="Palatino Linotype"/>
          <w:szCs w:val="22"/>
          <w:lang w:eastAsia="en-US"/>
        </w:rPr>
        <w:t xml:space="preserve">probablemente responsables de la información solicitada. </w:t>
      </w:r>
    </w:p>
    <w:p w:rsidR="00C8290B" w:rsidRPr="00196EC8" w:rsidRDefault="00C8290B" w:rsidP="00196EC8">
      <w:pPr>
        <w:spacing w:line="360" w:lineRule="auto"/>
        <w:jc w:val="both"/>
        <w:rPr>
          <w:rFonts w:ascii="Palatino Linotype" w:hAnsi="Palatino Linotype"/>
          <w:szCs w:val="22"/>
          <w:lang w:eastAsia="en-US"/>
        </w:rPr>
      </w:pPr>
    </w:p>
    <w:p w:rsidR="00421FAB" w:rsidRPr="00196EC8" w:rsidRDefault="00C8290B" w:rsidP="00196EC8">
      <w:pPr>
        <w:autoSpaceDE w:val="0"/>
        <w:autoSpaceDN w:val="0"/>
        <w:adjustRightInd w:val="0"/>
        <w:spacing w:line="360" w:lineRule="auto"/>
        <w:ind w:right="-91"/>
        <w:contextualSpacing/>
        <w:jc w:val="both"/>
        <w:rPr>
          <w:rFonts w:ascii="Palatino Linotype" w:hAnsi="Palatino Linotype"/>
        </w:rPr>
      </w:pPr>
      <w:r w:rsidRPr="00196EC8">
        <w:rPr>
          <w:rFonts w:ascii="Palatino Linotype" w:hAnsi="Palatino Linotype"/>
          <w:szCs w:val="22"/>
          <w:lang w:eastAsia="en-US"/>
        </w:rPr>
        <w:t xml:space="preserve">Es así que, se procede al análisis del Acuerdo por medio del cual el Comité de Transparencia del </w:t>
      </w:r>
      <w:r w:rsidRPr="00196EC8">
        <w:rPr>
          <w:rFonts w:ascii="Palatino Linotype" w:hAnsi="Palatino Linotype"/>
          <w:b/>
          <w:szCs w:val="22"/>
          <w:lang w:eastAsia="en-US"/>
        </w:rPr>
        <w:t xml:space="preserve">SUJETO OBLIGADO </w:t>
      </w:r>
      <w:r w:rsidRPr="00196EC8">
        <w:rPr>
          <w:rFonts w:ascii="Palatino Linotype" w:hAnsi="Palatino Linotype"/>
          <w:szCs w:val="22"/>
          <w:lang w:eastAsia="en-US"/>
        </w:rPr>
        <w:t xml:space="preserve">determina la inexistencia respecto de la información correspondiente al </w:t>
      </w:r>
      <w:r w:rsidRPr="00196EC8">
        <w:rPr>
          <w:rFonts w:ascii="Palatino Linotype" w:hAnsi="Palatino Linotype"/>
          <w:i/>
          <w:szCs w:val="22"/>
          <w:lang w:eastAsia="en-US"/>
        </w:rPr>
        <w:t xml:space="preserve">Contrato de Obra Pública sobre la base de precios unitarios y tiempo determinado ODAPAS/ADJD/03-09/2012,referente a la “SUSTITUCIÓN DE CINCO COLECTORES DE EMERGENCIA POR HUNDIMIENTOS EN LAS CALLES SIGUIENTES: EN AVENIDA CONTINENTES LONGITUD DE 66.40 Y DIÁMETROS DE 0.91 METROS; LAGO CARDIEL LONGITUD DE 52.30 Y DIÁMETRO DE 0.45 METROS; LAGO ZUMPANGO LONGITUD DE 397.30 Y DIÁMETRO DE 0.45 METROS; LAGO </w:t>
      </w:r>
      <w:r w:rsidRPr="00196EC8">
        <w:rPr>
          <w:rFonts w:ascii="Palatino Linotype" w:hAnsi="Palatino Linotype"/>
          <w:i/>
          <w:szCs w:val="22"/>
          <w:lang w:eastAsia="en-US"/>
        </w:rPr>
        <w:lastRenderedPageBreak/>
        <w:t xml:space="preserve">LADOGA LONGITUD DE 204.90 Y DIÁMETRO DE 0.45 METROS; Y LAGO CARDIEL LONGITUD DE 70.50 Y DIÁMETRO DE 70.50 Y DIÁMETRO DE 0.45 METROS; MATERIAL CONCRETO SIMPLE Y REFORZADO , ZANJA DE 2.213 METROS DE PROFUNDIDAD PROMEDIO Y ANCHO DE 1.10 METROS, RUPTURA DE PAVIMENTO DE 0.10 METROS EN PROMEDIO, 15 POZOS DE VISITA, INCLUYE: EXCAVACIÓN AFINE, DEMOLICIONES, PLANTILLA, RELLENOS, SUMINISTRO E INSTALACIÓN DE TUBERÍA DE CONCRETO, LIMPIEZA, TRAZO, CORTE, RUPTURA DE PAVIMENTACIÓN ASFALTICO.” Que ampara la cantidad de cantidad de $ 2,650,600.00 (dos millones seiscientos cincuenta mil seiscientos pesos 43/100 m. n.); </w:t>
      </w:r>
      <w:r w:rsidRPr="00196EC8">
        <w:rPr>
          <w:rFonts w:ascii="Palatino Linotype" w:hAnsi="Palatino Linotype"/>
          <w:szCs w:val="22"/>
          <w:lang w:eastAsia="en-US"/>
        </w:rPr>
        <w:t xml:space="preserve">a fin de determinar si la misma cumple con la </w:t>
      </w:r>
      <w:r w:rsidRPr="00196EC8">
        <w:rPr>
          <w:rFonts w:ascii="Palatino Linotype" w:hAnsi="Palatino Linotype" w:cs="Arial"/>
        </w:rPr>
        <w:t xml:space="preserve">forma y formalidades que la ley de la materia impone; es decir, mediante acuerdo debidamente fundado y motivado, de su Comité de Transparencia, en términos de los </w:t>
      </w:r>
      <w:r w:rsidR="00421FAB" w:rsidRPr="00196EC8">
        <w:rPr>
          <w:rFonts w:ascii="Palatino Linotype" w:hAnsi="Palatino Linotype"/>
          <w:bCs/>
          <w:lang w:val="es-ES"/>
        </w:rPr>
        <w:t xml:space="preserve">conforme a </w:t>
      </w:r>
      <w:r w:rsidR="00421FAB" w:rsidRPr="00196EC8">
        <w:rPr>
          <w:rFonts w:ascii="Palatino Linotype" w:hAnsi="Palatino Linotype"/>
        </w:rPr>
        <w:t>lo establecido en los artículos 19, 49, fracciones II y XIII, 169 y 170 de la Ley de Transparencia y Acceso a la Información Pública del Estado de México y Municipios, que literalmente establecen:</w:t>
      </w:r>
    </w:p>
    <w:p w:rsidR="00421FAB" w:rsidRPr="00196EC8" w:rsidRDefault="00421FAB" w:rsidP="00196EC8">
      <w:pPr>
        <w:tabs>
          <w:tab w:val="left" w:pos="709"/>
        </w:tabs>
        <w:jc w:val="both"/>
        <w:rPr>
          <w:rFonts w:ascii="Palatino Linotype" w:hAnsi="Palatino Linotype"/>
        </w:rPr>
      </w:pP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bCs/>
          <w:i/>
          <w:iCs/>
          <w:sz w:val="22"/>
          <w:szCs w:val="22"/>
        </w:rPr>
        <w:t xml:space="preserve">“Artículo 19. </w:t>
      </w:r>
      <w:r w:rsidRPr="00196EC8">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i/>
          <w:iCs/>
          <w:sz w:val="22"/>
          <w:szCs w:val="22"/>
        </w:rPr>
        <w:t>…</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i/>
          <w:iCs/>
          <w:sz w:val="22"/>
          <w:szCs w:val="22"/>
        </w:rPr>
        <w:t xml:space="preserve">Si el sujeto obligado, en el ejercicio de sus atribuciones, debía generar, poseer o administrar la información, pero ésta no se encuentra, </w:t>
      </w:r>
      <w:r w:rsidRPr="00196EC8">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bCs/>
          <w:i/>
          <w:iCs/>
          <w:sz w:val="22"/>
          <w:szCs w:val="22"/>
        </w:rPr>
        <w:t>Artículo 49.</w:t>
      </w:r>
      <w:r w:rsidRPr="00196EC8">
        <w:rPr>
          <w:rFonts w:ascii="Palatino Linotype" w:hAnsi="Palatino Linotype"/>
          <w:i/>
          <w:iCs/>
          <w:sz w:val="22"/>
          <w:szCs w:val="22"/>
        </w:rPr>
        <w:t xml:space="preserve"> Los </w:t>
      </w:r>
      <w:r w:rsidRPr="00196EC8">
        <w:rPr>
          <w:rFonts w:ascii="Palatino Linotype" w:hAnsi="Palatino Linotype"/>
          <w:i/>
          <w:iCs/>
          <w:sz w:val="22"/>
          <w:szCs w:val="22"/>
          <w:u w:val="single"/>
        </w:rPr>
        <w:t xml:space="preserve">Comités de Transparencia </w:t>
      </w:r>
      <w:r w:rsidRPr="00196EC8">
        <w:rPr>
          <w:rFonts w:ascii="Palatino Linotype" w:hAnsi="Palatino Linotype"/>
          <w:i/>
          <w:iCs/>
          <w:sz w:val="22"/>
          <w:szCs w:val="22"/>
        </w:rPr>
        <w:t>tendrán las siguientes atribuciones:</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i/>
          <w:sz w:val="22"/>
          <w:szCs w:val="22"/>
        </w:rPr>
        <w:t>II. Confirmar, modificar o revocar las determinaciones que en materia de ampliación del plazo de respuesta, clasificación de la información</w:t>
      </w:r>
      <w:r w:rsidRPr="00196EC8">
        <w:rPr>
          <w:rFonts w:ascii="Palatino Linotype" w:hAnsi="Palatino Linotype"/>
          <w:i/>
          <w:sz w:val="22"/>
          <w:szCs w:val="22"/>
          <w:u w:val="single"/>
        </w:rPr>
        <w:t xml:space="preserve"> y declaración de inexistencia </w:t>
      </w:r>
      <w:r w:rsidRPr="00196EC8">
        <w:rPr>
          <w:rFonts w:ascii="Palatino Linotype" w:hAnsi="Palatino Linotype"/>
          <w:i/>
          <w:sz w:val="22"/>
          <w:szCs w:val="22"/>
        </w:rPr>
        <w:t>o de incompetencia realicen los titulares de las áreas de los sujetos obligados;</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i/>
          <w:sz w:val="22"/>
          <w:szCs w:val="22"/>
        </w:rPr>
        <w:t xml:space="preserve">XIII. </w:t>
      </w:r>
      <w:r w:rsidRPr="00196EC8">
        <w:rPr>
          <w:rFonts w:ascii="Palatino Linotype" w:hAnsi="Palatino Linotype"/>
          <w:i/>
          <w:sz w:val="22"/>
          <w:szCs w:val="22"/>
          <w:u w:val="single"/>
        </w:rPr>
        <w:t>Dictaminar las declaratorias de inexistencia de la información que les remitan las unidades administrativas y resolver en consecuencia</w:t>
      </w:r>
      <w:r w:rsidRPr="00196EC8">
        <w:rPr>
          <w:rFonts w:ascii="Palatino Linotype" w:hAnsi="Palatino Linotype"/>
          <w:i/>
          <w:sz w:val="22"/>
          <w:szCs w:val="22"/>
        </w:rPr>
        <w:t>;</w:t>
      </w:r>
    </w:p>
    <w:p w:rsidR="00421FAB" w:rsidRPr="00196EC8" w:rsidRDefault="00421FAB" w:rsidP="00196EC8">
      <w:pPr>
        <w:tabs>
          <w:tab w:val="left" w:pos="709"/>
        </w:tabs>
        <w:ind w:left="851" w:right="851"/>
        <w:jc w:val="both"/>
        <w:rPr>
          <w:rFonts w:ascii="Palatino Linotype" w:hAnsi="Palatino Linotype"/>
          <w:b/>
          <w:i/>
          <w:sz w:val="22"/>
          <w:szCs w:val="22"/>
        </w:rPr>
      </w:pPr>
      <w:r w:rsidRPr="00196EC8">
        <w:rPr>
          <w:rFonts w:ascii="Palatino Linotype" w:hAnsi="Palatino Linotype"/>
          <w:b/>
          <w:bCs/>
          <w:i/>
          <w:sz w:val="22"/>
          <w:szCs w:val="22"/>
        </w:rPr>
        <w:lastRenderedPageBreak/>
        <w:t xml:space="preserve">I. </w:t>
      </w:r>
      <w:r w:rsidRPr="00196EC8">
        <w:rPr>
          <w:rFonts w:ascii="Palatino Linotype" w:hAnsi="Palatino Linotype"/>
          <w:i/>
          <w:sz w:val="22"/>
          <w:szCs w:val="22"/>
          <w:u w:val="single"/>
        </w:rPr>
        <w:t>Analizará el caso y tomará las medidas necesarias para localizar la información;</w:t>
      </w:r>
    </w:p>
    <w:p w:rsidR="00421FAB" w:rsidRPr="00196EC8" w:rsidRDefault="00421FAB" w:rsidP="00196EC8">
      <w:pPr>
        <w:tabs>
          <w:tab w:val="left" w:pos="709"/>
        </w:tabs>
        <w:ind w:left="851" w:right="851"/>
        <w:jc w:val="both"/>
        <w:rPr>
          <w:rFonts w:ascii="Palatino Linotype" w:hAnsi="Palatino Linotype"/>
          <w:b/>
          <w:i/>
          <w:sz w:val="22"/>
          <w:szCs w:val="22"/>
        </w:rPr>
      </w:pPr>
      <w:r w:rsidRPr="00196EC8">
        <w:rPr>
          <w:rFonts w:ascii="Palatino Linotype" w:hAnsi="Palatino Linotype"/>
          <w:b/>
          <w:bCs/>
          <w:i/>
          <w:sz w:val="22"/>
          <w:szCs w:val="22"/>
        </w:rPr>
        <w:t xml:space="preserve">II. </w:t>
      </w:r>
      <w:r w:rsidRPr="00196EC8">
        <w:rPr>
          <w:rFonts w:ascii="Palatino Linotype" w:hAnsi="Palatino Linotype"/>
          <w:i/>
          <w:sz w:val="22"/>
          <w:szCs w:val="22"/>
          <w:u w:val="single"/>
        </w:rPr>
        <w:t>Expedirá una resolución que confirme la inexistencia del documento;</w:t>
      </w:r>
    </w:p>
    <w:p w:rsidR="00421FAB" w:rsidRPr="00196EC8" w:rsidRDefault="00421FAB" w:rsidP="00196EC8">
      <w:pPr>
        <w:tabs>
          <w:tab w:val="left" w:pos="709"/>
        </w:tabs>
        <w:ind w:left="851" w:right="851"/>
        <w:jc w:val="both"/>
        <w:rPr>
          <w:rFonts w:ascii="Palatino Linotype" w:hAnsi="Palatino Linotype"/>
          <w:b/>
          <w:i/>
          <w:sz w:val="22"/>
          <w:szCs w:val="22"/>
        </w:rPr>
      </w:pPr>
      <w:r w:rsidRPr="00196EC8">
        <w:rPr>
          <w:rFonts w:ascii="Palatino Linotype" w:hAnsi="Palatino Linotype"/>
          <w:b/>
          <w:bCs/>
          <w:i/>
          <w:sz w:val="22"/>
          <w:szCs w:val="22"/>
        </w:rPr>
        <w:t xml:space="preserve">III. </w:t>
      </w:r>
      <w:r w:rsidRPr="00196EC8">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21FAB" w:rsidRPr="00196EC8" w:rsidRDefault="00421FAB" w:rsidP="00196EC8">
      <w:pPr>
        <w:tabs>
          <w:tab w:val="left" w:pos="709"/>
        </w:tabs>
        <w:ind w:left="851" w:right="851"/>
        <w:jc w:val="both"/>
        <w:rPr>
          <w:rFonts w:ascii="Palatino Linotype" w:hAnsi="Palatino Linotype"/>
          <w:i/>
          <w:sz w:val="22"/>
          <w:szCs w:val="22"/>
          <w:u w:val="single"/>
        </w:rPr>
      </w:pPr>
      <w:r w:rsidRPr="00196EC8">
        <w:rPr>
          <w:rFonts w:ascii="Palatino Linotype" w:hAnsi="Palatino Linotype"/>
          <w:b/>
          <w:bCs/>
          <w:i/>
          <w:sz w:val="22"/>
          <w:szCs w:val="22"/>
        </w:rPr>
        <w:t xml:space="preserve">IV. </w:t>
      </w:r>
      <w:r w:rsidRPr="00196EC8">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421FAB" w:rsidRPr="00196EC8" w:rsidRDefault="00421FAB" w:rsidP="00196EC8">
      <w:pPr>
        <w:tabs>
          <w:tab w:val="left" w:pos="709"/>
        </w:tabs>
        <w:ind w:left="851" w:right="851"/>
        <w:jc w:val="both"/>
        <w:rPr>
          <w:rFonts w:ascii="Palatino Linotype" w:hAnsi="Palatino Linotype"/>
          <w:i/>
          <w:sz w:val="22"/>
          <w:szCs w:val="22"/>
          <w:u w:val="single"/>
        </w:rPr>
      </w:pPr>
      <w:r w:rsidRPr="00196EC8">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421FAB" w:rsidRPr="00196EC8" w:rsidRDefault="00421FAB" w:rsidP="00196EC8">
      <w:pPr>
        <w:tabs>
          <w:tab w:val="left" w:pos="709"/>
        </w:tabs>
        <w:ind w:left="851" w:right="851"/>
        <w:jc w:val="both"/>
        <w:rPr>
          <w:rFonts w:ascii="Palatino Linotype" w:hAnsi="Palatino Linotype"/>
          <w:i/>
          <w:sz w:val="22"/>
          <w:szCs w:val="22"/>
          <w:u w:val="single"/>
        </w:rPr>
      </w:pPr>
      <w:r w:rsidRPr="00196EC8">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i/>
          <w:sz w:val="22"/>
          <w:szCs w:val="22"/>
        </w:rPr>
        <w:t>Artículo 169.</w:t>
      </w:r>
      <w:r w:rsidRPr="00196EC8">
        <w:rPr>
          <w:rFonts w:ascii="Palatino Linotype" w:hAnsi="Palatino Linotype"/>
          <w:i/>
          <w:sz w:val="22"/>
          <w:szCs w:val="22"/>
        </w:rPr>
        <w:t xml:space="preserve"> Cuando la información no se encuentre en los archivos del sujeto obligado, el Comité de Transparencia:</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i/>
          <w:sz w:val="22"/>
          <w:szCs w:val="22"/>
        </w:rPr>
        <w:t>I.</w:t>
      </w:r>
      <w:r w:rsidRPr="00196EC8">
        <w:rPr>
          <w:rFonts w:ascii="Palatino Linotype" w:hAnsi="Palatino Linotype"/>
          <w:i/>
          <w:sz w:val="22"/>
          <w:szCs w:val="22"/>
        </w:rPr>
        <w:t xml:space="preserve"> Analizará el caso y tomará las medidas necesarias para localizar la información;</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i/>
          <w:sz w:val="22"/>
          <w:szCs w:val="22"/>
        </w:rPr>
        <w:t>II.</w:t>
      </w:r>
      <w:r w:rsidRPr="00196EC8">
        <w:rPr>
          <w:rFonts w:ascii="Palatino Linotype" w:hAnsi="Palatino Linotype"/>
          <w:i/>
          <w:sz w:val="22"/>
          <w:szCs w:val="22"/>
        </w:rPr>
        <w:t xml:space="preserve"> Expedirá una resolución que confirme la inexistencia del documento;</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i/>
          <w:sz w:val="22"/>
          <w:szCs w:val="22"/>
        </w:rPr>
        <w:t>III.</w:t>
      </w:r>
      <w:r w:rsidRPr="00196EC8">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b/>
          <w:i/>
          <w:sz w:val="22"/>
          <w:szCs w:val="22"/>
        </w:rPr>
        <w:t>IV.</w:t>
      </w:r>
      <w:r w:rsidRPr="00196EC8">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421FAB" w:rsidRPr="00196EC8" w:rsidRDefault="00421FAB" w:rsidP="00196EC8">
      <w:pPr>
        <w:tabs>
          <w:tab w:val="left" w:pos="709"/>
        </w:tabs>
        <w:ind w:left="851" w:right="851"/>
        <w:jc w:val="both"/>
        <w:rPr>
          <w:rFonts w:ascii="Palatino Linotype" w:hAnsi="Palatino Linotype"/>
          <w:i/>
          <w:sz w:val="22"/>
          <w:szCs w:val="22"/>
        </w:rPr>
      </w:pPr>
      <w:r w:rsidRPr="00196EC8">
        <w:rPr>
          <w:rFonts w:ascii="Palatino Linotype" w:hAnsi="Palatino Linotype"/>
          <w:i/>
          <w:sz w:val="22"/>
          <w:szCs w:val="22"/>
        </w:rPr>
        <w:t>Este plazo podrá ampliarse hasta por otros siete días hábiles, siempre que existan razones para ello, debiendo notificarse por escrito al solicitante.</w:t>
      </w:r>
    </w:p>
    <w:p w:rsidR="00421FAB" w:rsidRPr="00196EC8" w:rsidRDefault="00421FAB" w:rsidP="00196EC8">
      <w:pPr>
        <w:tabs>
          <w:tab w:val="left" w:pos="709"/>
        </w:tabs>
        <w:ind w:left="851" w:right="851"/>
        <w:jc w:val="both"/>
        <w:rPr>
          <w:rFonts w:ascii="Palatino Linotype" w:hAnsi="Palatino Linotype"/>
          <w:b/>
          <w:i/>
          <w:iCs/>
          <w:sz w:val="22"/>
          <w:szCs w:val="22"/>
        </w:rPr>
      </w:pPr>
      <w:r w:rsidRPr="00196EC8">
        <w:rPr>
          <w:rFonts w:ascii="Palatino Linotype" w:hAnsi="Palatino Linotype"/>
          <w:b/>
          <w:i/>
          <w:sz w:val="22"/>
          <w:szCs w:val="22"/>
        </w:rPr>
        <w:t>Artículo 170</w:t>
      </w:r>
      <w:r w:rsidRPr="00196EC8">
        <w:rPr>
          <w:rFonts w:ascii="Palatino Linotype" w:hAnsi="Palatino Linotype"/>
          <w:b/>
          <w:bCs/>
          <w:i/>
          <w:iCs/>
          <w:sz w:val="22"/>
          <w:szCs w:val="22"/>
        </w:rPr>
        <w:t>.</w:t>
      </w:r>
      <w:r w:rsidRPr="00196EC8">
        <w:rPr>
          <w:rFonts w:ascii="Palatino Linotype" w:hAnsi="Palatino Linotype"/>
          <w:i/>
          <w:iCs/>
          <w:sz w:val="22"/>
          <w:szCs w:val="22"/>
        </w:rPr>
        <w:t xml:space="preserve"> </w:t>
      </w:r>
      <w:r w:rsidRPr="00196EC8">
        <w:rPr>
          <w:rFonts w:ascii="Palatino Linotype" w:hAnsi="Palatino Linotype"/>
          <w:i/>
          <w:iCs/>
          <w:sz w:val="22"/>
          <w:szCs w:val="22"/>
          <w:u w:val="single"/>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sidRPr="00196EC8">
        <w:rPr>
          <w:rFonts w:ascii="Palatino Linotype" w:hAnsi="Palatino Linotype"/>
          <w:i/>
          <w:iCs/>
          <w:sz w:val="22"/>
          <w:szCs w:val="22"/>
          <w:u w:val="single"/>
        </w:rPr>
        <w:lastRenderedPageBreak/>
        <w:t>generaron la existencia en cuestión y señalará al servidor público responsable de contar con la misma.</w:t>
      </w:r>
      <w:r w:rsidRPr="00196EC8">
        <w:rPr>
          <w:rFonts w:ascii="Palatino Linotype" w:hAnsi="Palatino Linotype"/>
          <w:i/>
          <w:iCs/>
          <w:sz w:val="22"/>
          <w:szCs w:val="22"/>
        </w:rPr>
        <w:t xml:space="preserve">” </w:t>
      </w:r>
      <w:r w:rsidRPr="00196EC8">
        <w:rPr>
          <w:rFonts w:ascii="Palatino Linotype" w:hAnsi="Palatino Linotype"/>
          <w:b/>
          <w:i/>
          <w:iCs/>
          <w:sz w:val="22"/>
          <w:szCs w:val="22"/>
        </w:rPr>
        <w:t>[Sic]</w:t>
      </w:r>
    </w:p>
    <w:p w:rsidR="00421FAB" w:rsidRPr="00196EC8" w:rsidRDefault="00421FAB" w:rsidP="00196EC8">
      <w:pPr>
        <w:tabs>
          <w:tab w:val="left" w:pos="709"/>
        </w:tabs>
        <w:ind w:left="851" w:right="851"/>
        <w:jc w:val="both"/>
        <w:rPr>
          <w:rFonts w:ascii="Palatino Linotype" w:hAnsi="Palatino Linotype"/>
          <w:b/>
          <w:i/>
          <w:iCs/>
          <w:sz w:val="22"/>
        </w:rPr>
      </w:pPr>
    </w:p>
    <w:p w:rsidR="006C24EA" w:rsidRPr="00196EC8" w:rsidRDefault="00421FAB" w:rsidP="00196EC8">
      <w:pPr>
        <w:spacing w:line="360" w:lineRule="auto"/>
        <w:jc w:val="both"/>
        <w:rPr>
          <w:rFonts w:ascii="Palatino Linotype" w:hAnsi="Palatino Linotype" w:cs="Arial"/>
        </w:rPr>
      </w:pPr>
      <w:r w:rsidRPr="00196EC8">
        <w:rPr>
          <w:rFonts w:ascii="Palatino Linotype" w:eastAsia="Calibri" w:hAnsi="Palatino Linotype"/>
          <w:lang w:val="es-ES"/>
        </w:rPr>
        <w:t xml:space="preserve">Lo anterior es así, pues </w:t>
      </w:r>
      <w:r w:rsidR="006C24EA" w:rsidRPr="00196EC8">
        <w:rPr>
          <w:rFonts w:ascii="Palatino Linotype" w:eastAsia="Calibri" w:hAnsi="Palatino Linotype"/>
          <w:lang w:val="es-ES"/>
        </w:rPr>
        <w:t xml:space="preserve">se acreditó que después de </w:t>
      </w:r>
      <w:r w:rsidRPr="00196EC8">
        <w:rPr>
          <w:rFonts w:ascii="Palatino Linotype" w:eastAsia="Calibri" w:hAnsi="Palatino Linotype"/>
          <w:lang w:val="es-ES"/>
        </w:rPr>
        <w:t xml:space="preserve">la búsqueda exhaustiva y minuciosa en los archivos de las áreas que de acuerdo a sus facultades, competencias y funciones pudieran contar con la información como lo son la Dirección de Administración, </w:t>
      </w:r>
      <w:r w:rsidRPr="00196EC8">
        <w:rPr>
          <w:rFonts w:ascii="Palatino Linotype" w:hAnsi="Palatino Linotype" w:cs="Arial"/>
        </w:rPr>
        <w:t>Dirección de Operación Hidráulica, Dirección de Planeación, Proyectos y Construcción, Dirección de Finanzas y Dirección de Jurídico; así como, de las áreas subalternas, informaron no localizaron la información solicit</w:t>
      </w:r>
      <w:r w:rsidR="00760896" w:rsidRPr="00196EC8">
        <w:rPr>
          <w:rFonts w:ascii="Palatino Linotype" w:hAnsi="Palatino Linotype" w:cs="Arial"/>
        </w:rPr>
        <w:t xml:space="preserve">ada por el particular; </w:t>
      </w:r>
      <w:r w:rsidR="006C24EA" w:rsidRPr="00196EC8">
        <w:rPr>
          <w:rFonts w:ascii="Palatino Linotype" w:hAnsi="Palatino Linotype" w:cs="Arial"/>
        </w:rPr>
        <w:t xml:space="preserve">para mayor referencia se insertan las siguientes imágenes: </w:t>
      </w:r>
    </w:p>
    <w:p w:rsidR="0044396E" w:rsidRPr="00196EC8" w:rsidRDefault="0044396E" w:rsidP="00196EC8">
      <w:pPr>
        <w:spacing w:line="360" w:lineRule="auto"/>
        <w:jc w:val="both"/>
        <w:rPr>
          <w:rFonts w:ascii="Palatino Linotype" w:hAnsi="Palatino Linotype" w:cs="Arial"/>
        </w:rPr>
      </w:pPr>
    </w:p>
    <w:p w:rsidR="006C24EA"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649736" cy="416648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29">
                      <a:extLst>
                        <a:ext uri="{28A0092B-C50C-407E-A947-70E740481C1C}">
                          <a14:useLocalDpi xmlns:a14="http://schemas.microsoft.com/office/drawing/2010/main" val="0"/>
                        </a:ext>
                      </a:extLst>
                    </a:blip>
                    <a:srcRect t="24109"/>
                    <a:stretch/>
                  </pic:blipFill>
                  <pic:spPr bwMode="auto">
                    <a:xfrm>
                      <a:off x="0" y="0"/>
                      <a:ext cx="4680687" cy="4194218"/>
                    </a:xfrm>
                    <a:prstGeom prst="rect">
                      <a:avLst/>
                    </a:prstGeom>
                    <a:ln>
                      <a:noFill/>
                    </a:ln>
                    <a:extLst>
                      <a:ext uri="{53640926-AAD7-44D8-BBD7-CCE9431645EC}">
                        <a14:shadowObscured xmlns:a14="http://schemas.microsoft.com/office/drawing/2010/main"/>
                      </a:ext>
                    </a:extLst>
                  </pic:spPr>
                </pic:pic>
              </a:graphicData>
            </a:graphic>
          </wp:inline>
        </w:drawing>
      </w:r>
    </w:p>
    <w:p w:rsidR="006C24EA"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lastRenderedPageBreak/>
        <w:drawing>
          <wp:inline distT="0" distB="0" distL="0" distR="0">
            <wp:extent cx="4609857" cy="312486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rotWithShape="1">
                    <a:blip r:embed="rId30">
                      <a:extLst>
                        <a:ext uri="{28A0092B-C50C-407E-A947-70E740481C1C}">
                          <a14:useLocalDpi xmlns:a14="http://schemas.microsoft.com/office/drawing/2010/main" val="0"/>
                        </a:ext>
                      </a:extLst>
                    </a:blip>
                    <a:srcRect t="30856"/>
                    <a:stretch/>
                  </pic:blipFill>
                  <pic:spPr bwMode="auto">
                    <a:xfrm>
                      <a:off x="0" y="0"/>
                      <a:ext cx="4638467" cy="3144256"/>
                    </a:xfrm>
                    <a:prstGeom prst="rect">
                      <a:avLst/>
                    </a:prstGeom>
                    <a:ln>
                      <a:noFill/>
                    </a:ln>
                    <a:extLst>
                      <a:ext uri="{53640926-AAD7-44D8-BBD7-CCE9431645EC}">
                        <a14:shadowObscured xmlns:a14="http://schemas.microsoft.com/office/drawing/2010/main"/>
                      </a:ext>
                    </a:extLst>
                  </pic:spPr>
                </pic:pic>
              </a:graphicData>
            </a:graphic>
          </wp:inline>
        </w:drawing>
      </w:r>
    </w:p>
    <w:p w:rsidR="0044396E" w:rsidRPr="00196EC8" w:rsidRDefault="0044396E" w:rsidP="00196EC8">
      <w:pPr>
        <w:spacing w:line="360" w:lineRule="auto"/>
        <w:jc w:val="center"/>
        <w:rPr>
          <w:rFonts w:ascii="Palatino Linotype" w:hAnsi="Palatino Linotype" w:cs="Arial"/>
        </w:rPr>
      </w:pPr>
    </w:p>
    <w:p w:rsidR="0044396E" w:rsidRPr="00196EC8" w:rsidRDefault="0044396E"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14:anchorId="1D932475" wp14:editId="30EA5BAB">
            <wp:extent cx="4441089" cy="70766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31">
                      <a:extLst>
                        <a:ext uri="{28A0092B-C50C-407E-A947-70E740481C1C}">
                          <a14:useLocalDpi xmlns:a14="http://schemas.microsoft.com/office/drawing/2010/main" val="0"/>
                        </a:ext>
                      </a:extLst>
                    </a:blip>
                    <a:srcRect b="91075"/>
                    <a:stretch/>
                  </pic:blipFill>
                  <pic:spPr bwMode="auto">
                    <a:xfrm>
                      <a:off x="0" y="0"/>
                      <a:ext cx="4461179" cy="710867"/>
                    </a:xfrm>
                    <a:prstGeom prst="rect">
                      <a:avLst/>
                    </a:prstGeom>
                    <a:ln>
                      <a:noFill/>
                    </a:ln>
                    <a:extLst>
                      <a:ext uri="{53640926-AAD7-44D8-BBD7-CCE9431645EC}">
                        <a14:shadowObscured xmlns:a14="http://schemas.microsoft.com/office/drawing/2010/main"/>
                      </a:ext>
                    </a:extLst>
                  </pic:spPr>
                </pic:pic>
              </a:graphicData>
            </a:graphic>
          </wp:inline>
        </w:drawing>
      </w:r>
    </w:p>
    <w:p w:rsidR="0044396E"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442236" cy="2870421"/>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31">
                      <a:extLst>
                        <a:ext uri="{28A0092B-C50C-407E-A947-70E740481C1C}">
                          <a14:useLocalDpi xmlns:a14="http://schemas.microsoft.com/office/drawing/2010/main" val="0"/>
                        </a:ext>
                      </a:extLst>
                    </a:blip>
                    <a:srcRect t="55952" b="-1"/>
                    <a:stretch/>
                  </pic:blipFill>
                  <pic:spPr bwMode="auto">
                    <a:xfrm>
                      <a:off x="0" y="0"/>
                      <a:ext cx="4468074" cy="2887117"/>
                    </a:xfrm>
                    <a:prstGeom prst="rect">
                      <a:avLst/>
                    </a:prstGeom>
                    <a:ln>
                      <a:noFill/>
                    </a:ln>
                    <a:extLst>
                      <a:ext uri="{53640926-AAD7-44D8-BBD7-CCE9431645EC}">
                        <a14:shadowObscured xmlns:a14="http://schemas.microsoft.com/office/drawing/2010/main"/>
                      </a:ext>
                    </a:extLst>
                  </pic:spPr>
                </pic:pic>
              </a:graphicData>
            </a:graphic>
          </wp:inline>
        </w:drawing>
      </w:r>
    </w:p>
    <w:p w:rsidR="006C24EA"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lastRenderedPageBreak/>
        <w:drawing>
          <wp:inline distT="0" distB="0" distL="0" distR="0">
            <wp:extent cx="4602781" cy="2472855"/>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32">
                      <a:extLst>
                        <a:ext uri="{28A0092B-C50C-407E-A947-70E740481C1C}">
                          <a14:useLocalDpi xmlns:a14="http://schemas.microsoft.com/office/drawing/2010/main" val="0"/>
                        </a:ext>
                      </a:extLst>
                    </a:blip>
                    <a:stretch>
                      <a:fillRect/>
                    </a:stretch>
                  </pic:blipFill>
                  <pic:spPr>
                    <a:xfrm>
                      <a:off x="0" y="0"/>
                      <a:ext cx="4627512" cy="2486142"/>
                    </a:xfrm>
                    <a:prstGeom prst="rect">
                      <a:avLst/>
                    </a:prstGeom>
                  </pic:spPr>
                </pic:pic>
              </a:graphicData>
            </a:graphic>
          </wp:inline>
        </w:drawing>
      </w:r>
    </w:p>
    <w:p w:rsidR="006C24EA" w:rsidRPr="00196EC8" w:rsidRDefault="006C24EA" w:rsidP="00196EC8">
      <w:pPr>
        <w:spacing w:line="360" w:lineRule="auto"/>
        <w:jc w:val="center"/>
        <w:rPr>
          <w:rFonts w:ascii="Palatino Linotype" w:hAnsi="Palatino Linotype" w:cs="Arial"/>
        </w:rPr>
      </w:pPr>
    </w:p>
    <w:p w:rsidR="006C24EA"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603750" cy="4261899"/>
            <wp:effectExtent l="0" t="0" r="635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33">
                      <a:extLst>
                        <a:ext uri="{28A0092B-C50C-407E-A947-70E740481C1C}">
                          <a14:useLocalDpi xmlns:a14="http://schemas.microsoft.com/office/drawing/2010/main" val="0"/>
                        </a:ext>
                      </a:extLst>
                    </a:blip>
                    <a:stretch>
                      <a:fillRect/>
                    </a:stretch>
                  </pic:blipFill>
                  <pic:spPr>
                    <a:xfrm>
                      <a:off x="0" y="0"/>
                      <a:ext cx="4623578" cy="4280255"/>
                    </a:xfrm>
                    <a:prstGeom prst="rect">
                      <a:avLst/>
                    </a:prstGeom>
                  </pic:spPr>
                </pic:pic>
              </a:graphicData>
            </a:graphic>
          </wp:inline>
        </w:drawing>
      </w:r>
    </w:p>
    <w:p w:rsidR="0044396E"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lastRenderedPageBreak/>
        <w:drawing>
          <wp:inline distT="0" distB="0" distL="0" distR="0">
            <wp:extent cx="4516120" cy="3355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34">
                      <a:extLst>
                        <a:ext uri="{28A0092B-C50C-407E-A947-70E740481C1C}">
                          <a14:useLocalDpi xmlns:a14="http://schemas.microsoft.com/office/drawing/2010/main" val="0"/>
                        </a:ext>
                      </a:extLst>
                    </a:blip>
                    <a:stretch>
                      <a:fillRect/>
                    </a:stretch>
                  </pic:blipFill>
                  <pic:spPr>
                    <a:xfrm>
                      <a:off x="0" y="0"/>
                      <a:ext cx="4523560" cy="3360978"/>
                    </a:xfrm>
                    <a:prstGeom prst="rect">
                      <a:avLst/>
                    </a:prstGeom>
                  </pic:spPr>
                </pic:pic>
              </a:graphicData>
            </a:graphic>
          </wp:inline>
        </w:drawing>
      </w:r>
    </w:p>
    <w:p w:rsidR="0044396E" w:rsidRPr="00196EC8" w:rsidRDefault="0044396E" w:rsidP="00196EC8">
      <w:pPr>
        <w:spacing w:line="360" w:lineRule="auto"/>
        <w:jc w:val="center"/>
        <w:rPr>
          <w:rFonts w:ascii="Palatino Linotype" w:hAnsi="Palatino Linotype" w:cs="Arial"/>
        </w:rPr>
      </w:pPr>
    </w:p>
    <w:p w:rsidR="006C24EA"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617807" cy="34190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35">
                      <a:extLst>
                        <a:ext uri="{28A0092B-C50C-407E-A947-70E740481C1C}">
                          <a14:useLocalDpi xmlns:a14="http://schemas.microsoft.com/office/drawing/2010/main" val="0"/>
                        </a:ext>
                      </a:extLst>
                    </a:blip>
                    <a:stretch>
                      <a:fillRect/>
                    </a:stretch>
                  </pic:blipFill>
                  <pic:spPr>
                    <a:xfrm>
                      <a:off x="0" y="0"/>
                      <a:ext cx="4650864" cy="3443537"/>
                    </a:xfrm>
                    <a:prstGeom prst="rect">
                      <a:avLst/>
                    </a:prstGeom>
                  </pic:spPr>
                </pic:pic>
              </a:graphicData>
            </a:graphic>
          </wp:inline>
        </w:drawing>
      </w:r>
    </w:p>
    <w:p w:rsidR="006C24EA" w:rsidRPr="00196EC8" w:rsidRDefault="006C24EA" w:rsidP="00196EC8">
      <w:pPr>
        <w:spacing w:line="360" w:lineRule="auto"/>
        <w:jc w:val="center"/>
        <w:rPr>
          <w:rFonts w:ascii="Palatino Linotype" w:hAnsi="Palatino Linotype" w:cs="Arial"/>
        </w:rPr>
      </w:pPr>
      <w:r w:rsidRPr="00196EC8">
        <w:rPr>
          <w:rFonts w:ascii="Palatino Linotype" w:hAnsi="Palatino Linotype" w:cs="Arial"/>
          <w:noProof/>
          <w:lang w:eastAsia="es-MX"/>
        </w:rPr>
        <w:lastRenderedPageBreak/>
        <w:drawing>
          <wp:inline distT="0" distB="0" distL="0" distR="0">
            <wp:extent cx="4643120" cy="3403158"/>
            <wp:effectExtent l="0" t="0" r="508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36">
                      <a:extLst>
                        <a:ext uri="{28A0092B-C50C-407E-A947-70E740481C1C}">
                          <a14:useLocalDpi xmlns:a14="http://schemas.microsoft.com/office/drawing/2010/main" val="0"/>
                        </a:ext>
                      </a:extLst>
                    </a:blip>
                    <a:stretch>
                      <a:fillRect/>
                    </a:stretch>
                  </pic:blipFill>
                  <pic:spPr>
                    <a:xfrm>
                      <a:off x="0" y="0"/>
                      <a:ext cx="4652631" cy="3410129"/>
                    </a:xfrm>
                    <a:prstGeom prst="rect">
                      <a:avLst/>
                    </a:prstGeom>
                  </pic:spPr>
                </pic:pic>
              </a:graphicData>
            </a:graphic>
          </wp:inline>
        </w:drawing>
      </w:r>
    </w:p>
    <w:p w:rsidR="006C24EA" w:rsidRPr="00196EC8" w:rsidRDefault="006C24EA" w:rsidP="00196EC8">
      <w:pPr>
        <w:spacing w:line="360" w:lineRule="auto"/>
        <w:jc w:val="center"/>
        <w:rPr>
          <w:rFonts w:ascii="Palatino Linotype" w:hAnsi="Palatino Linotype" w:cs="Arial"/>
        </w:rPr>
      </w:pPr>
    </w:p>
    <w:p w:rsidR="00376873" w:rsidRPr="00196EC8" w:rsidRDefault="00376873"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690828" cy="31070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37">
                      <a:extLst>
                        <a:ext uri="{28A0092B-C50C-407E-A947-70E740481C1C}">
                          <a14:useLocalDpi xmlns:a14="http://schemas.microsoft.com/office/drawing/2010/main" val="0"/>
                        </a:ext>
                      </a:extLst>
                    </a:blip>
                    <a:stretch>
                      <a:fillRect/>
                    </a:stretch>
                  </pic:blipFill>
                  <pic:spPr>
                    <a:xfrm>
                      <a:off x="0" y="0"/>
                      <a:ext cx="4704098" cy="3115845"/>
                    </a:xfrm>
                    <a:prstGeom prst="rect">
                      <a:avLst/>
                    </a:prstGeom>
                  </pic:spPr>
                </pic:pic>
              </a:graphicData>
            </a:graphic>
          </wp:inline>
        </w:drawing>
      </w:r>
    </w:p>
    <w:p w:rsidR="0044396E" w:rsidRPr="00196EC8" w:rsidRDefault="00376873" w:rsidP="00196EC8">
      <w:pPr>
        <w:spacing w:line="360" w:lineRule="auto"/>
        <w:jc w:val="center"/>
        <w:rPr>
          <w:rFonts w:ascii="Palatino Linotype" w:hAnsi="Palatino Linotype" w:cs="Arial"/>
        </w:rPr>
      </w:pPr>
      <w:r w:rsidRPr="00196EC8">
        <w:rPr>
          <w:rFonts w:ascii="Palatino Linotype" w:hAnsi="Palatino Linotype" w:cs="Arial"/>
          <w:noProof/>
          <w:lang w:eastAsia="es-MX"/>
        </w:rPr>
        <w:lastRenderedPageBreak/>
        <w:drawing>
          <wp:inline distT="0" distB="0" distL="0" distR="0">
            <wp:extent cx="4625975" cy="1908313"/>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38">
                      <a:extLst>
                        <a:ext uri="{28A0092B-C50C-407E-A947-70E740481C1C}">
                          <a14:useLocalDpi xmlns:a14="http://schemas.microsoft.com/office/drawing/2010/main" val="0"/>
                        </a:ext>
                      </a:extLst>
                    </a:blip>
                    <a:stretch>
                      <a:fillRect/>
                    </a:stretch>
                  </pic:blipFill>
                  <pic:spPr>
                    <a:xfrm>
                      <a:off x="0" y="0"/>
                      <a:ext cx="4669646" cy="1926328"/>
                    </a:xfrm>
                    <a:prstGeom prst="rect">
                      <a:avLst/>
                    </a:prstGeom>
                  </pic:spPr>
                </pic:pic>
              </a:graphicData>
            </a:graphic>
          </wp:inline>
        </w:drawing>
      </w:r>
    </w:p>
    <w:p w:rsidR="0044396E" w:rsidRPr="00196EC8" w:rsidRDefault="0044396E" w:rsidP="00196EC8">
      <w:pPr>
        <w:spacing w:line="360" w:lineRule="auto"/>
        <w:jc w:val="center"/>
        <w:rPr>
          <w:rFonts w:ascii="Palatino Linotype" w:hAnsi="Palatino Linotype" w:cs="Arial"/>
        </w:rPr>
      </w:pPr>
    </w:p>
    <w:p w:rsidR="006C24EA" w:rsidRPr="00196EC8" w:rsidRDefault="00376873"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626939" cy="1932166"/>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39">
                      <a:extLst>
                        <a:ext uri="{28A0092B-C50C-407E-A947-70E740481C1C}">
                          <a14:useLocalDpi xmlns:a14="http://schemas.microsoft.com/office/drawing/2010/main" val="0"/>
                        </a:ext>
                      </a:extLst>
                    </a:blip>
                    <a:stretch>
                      <a:fillRect/>
                    </a:stretch>
                  </pic:blipFill>
                  <pic:spPr>
                    <a:xfrm>
                      <a:off x="0" y="0"/>
                      <a:ext cx="4653558" cy="1943282"/>
                    </a:xfrm>
                    <a:prstGeom prst="rect">
                      <a:avLst/>
                    </a:prstGeom>
                  </pic:spPr>
                </pic:pic>
              </a:graphicData>
            </a:graphic>
          </wp:inline>
        </w:drawing>
      </w:r>
    </w:p>
    <w:p w:rsidR="00376873" w:rsidRPr="00196EC8" w:rsidRDefault="00376873" w:rsidP="00196EC8">
      <w:pPr>
        <w:spacing w:line="360" w:lineRule="auto"/>
        <w:jc w:val="center"/>
        <w:rPr>
          <w:rFonts w:ascii="Palatino Linotype" w:hAnsi="Palatino Linotype" w:cs="Arial"/>
        </w:rPr>
      </w:pPr>
    </w:p>
    <w:p w:rsidR="00376873" w:rsidRPr="00196EC8" w:rsidRDefault="00376873" w:rsidP="00196EC8">
      <w:pPr>
        <w:spacing w:line="360" w:lineRule="auto"/>
        <w:jc w:val="center"/>
        <w:rPr>
          <w:rFonts w:ascii="Palatino Linotype" w:hAnsi="Palatino Linotype" w:cs="Arial"/>
        </w:rPr>
      </w:pPr>
      <w:r w:rsidRPr="00196EC8">
        <w:rPr>
          <w:rFonts w:ascii="Palatino Linotype" w:hAnsi="Palatino Linotype" w:cs="Arial"/>
          <w:noProof/>
          <w:lang w:eastAsia="es-MX"/>
        </w:rPr>
        <w:drawing>
          <wp:inline distT="0" distB="0" distL="0" distR="0">
            <wp:extent cx="4610038" cy="2449001"/>
            <wp:effectExtent l="0" t="0" r="63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40">
                      <a:extLst>
                        <a:ext uri="{28A0092B-C50C-407E-A947-70E740481C1C}">
                          <a14:useLocalDpi xmlns:a14="http://schemas.microsoft.com/office/drawing/2010/main" val="0"/>
                        </a:ext>
                      </a:extLst>
                    </a:blip>
                    <a:stretch>
                      <a:fillRect/>
                    </a:stretch>
                  </pic:blipFill>
                  <pic:spPr>
                    <a:xfrm>
                      <a:off x="0" y="0"/>
                      <a:ext cx="4670160" cy="2480940"/>
                    </a:xfrm>
                    <a:prstGeom prst="rect">
                      <a:avLst/>
                    </a:prstGeom>
                  </pic:spPr>
                </pic:pic>
              </a:graphicData>
            </a:graphic>
          </wp:inline>
        </w:drawing>
      </w:r>
    </w:p>
    <w:p w:rsidR="00376873" w:rsidRPr="00196EC8" w:rsidRDefault="006C24EA" w:rsidP="00196EC8">
      <w:pPr>
        <w:spacing w:line="360" w:lineRule="auto"/>
        <w:jc w:val="both"/>
        <w:rPr>
          <w:rFonts w:ascii="Palatino Linotype" w:eastAsia="Calibri" w:hAnsi="Palatino Linotype"/>
          <w:lang w:val="es-ES"/>
        </w:rPr>
      </w:pPr>
      <w:r w:rsidRPr="00196EC8">
        <w:rPr>
          <w:rFonts w:ascii="Palatino Linotype" w:hAnsi="Palatino Linotype" w:cs="Arial"/>
        </w:rPr>
        <w:lastRenderedPageBreak/>
        <w:t xml:space="preserve">Es así que, al haber agotado diversas acciones de búsqueda de información, </w:t>
      </w:r>
      <w:r w:rsidR="00421FAB" w:rsidRPr="00196EC8">
        <w:rPr>
          <w:rFonts w:ascii="Palatino Linotype" w:hAnsi="Palatino Linotype" w:cs="Arial"/>
        </w:rPr>
        <w:t>el</w:t>
      </w:r>
      <w:r w:rsidR="00421FAB" w:rsidRPr="00196EC8">
        <w:rPr>
          <w:rFonts w:ascii="Palatino Linotype" w:eastAsia="Calibri" w:hAnsi="Palatino Linotype"/>
          <w:lang w:val="es-ES"/>
        </w:rPr>
        <w:t xml:space="preserve"> Comité de Transparencia</w:t>
      </w:r>
      <w:r w:rsidR="00760896" w:rsidRPr="00196EC8">
        <w:rPr>
          <w:rFonts w:ascii="Palatino Linotype" w:eastAsia="Calibri" w:hAnsi="Palatino Linotype"/>
          <w:lang w:val="es-ES"/>
        </w:rPr>
        <w:t xml:space="preserve">, confirmó la inexistencia de la información requerida por el ahora </w:t>
      </w:r>
      <w:r w:rsidR="00760896" w:rsidRPr="00196EC8">
        <w:rPr>
          <w:rFonts w:ascii="Palatino Linotype" w:eastAsia="Calibri" w:hAnsi="Palatino Linotype"/>
          <w:b/>
          <w:lang w:val="es-ES"/>
        </w:rPr>
        <w:t>RECURRENTE</w:t>
      </w:r>
      <w:r w:rsidR="00421FAB" w:rsidRPr="00196EC8">
        <w:rPr>
          <w:rFonts w:ascii="Palatino Linotype" w:eastAsia="Calibri" w:hAnsi="Palatino Linotype"/>
          <w:lang w:val="es-ES"/>
        </w:rPr>
        <w:t xml:space="preserve">; asimismo, </w:t>
      </w:r>
      <w:r w:rsidR="00760896" w:rsidRPr="00196EC8">
        <w:rPr>
          <w:rFonts w:ascii="Palatino Linotype" w:eastAsia="Calibri" w:hAnsi="Palatino Linotype"/>
          <w:lang w:val="es-ES"/>
        </w:rPr>
        <w:t>notificó al Contralor Interno del Organismo Descentralizado de Agua Potable, Alcantarillado y Saneamiento de Nezahualcóyotl, sobre los hechos que originaron la determinación de inexistencia de la información requerida por el particular</w:t>
      </w:r>
      <w:r w:rsidR="00376873" w:rsidRPr="00196EC8">
        <w:rPr>
          <w:rFonts w:ascii="Palatino Linotype" w:eastAsia="Calibri" w:hAnsi="Palatino Linotype"/>
          <w:lang w:val="es-ES"/>
        </w:rPr>
        <w:t xml:space="preserve">, tal como se muestra a continuación: </w:t>
      </w:r>
    </w:p>
    <w:p w:rsidR="0044396E" w:rsidRPr="00196EC8" w:rsidRDefault="0044396E" w:rsidP="00196EC8">
      <w:pPr>
        <w:spacing w:line="360" w:lineRule="auto"/>
        <w:jc w:val="both"/>
        <w:rPr>
          <w:rFonts w:ascii="Palatino Linotype" w:eastAsia="Calibri" w:hAnsi="Palatino Linotype"/>
          <w:lang w:val="es-ES"/>
        </w:rPr>
      </w:pPr>
    </w:p>
    <w:p w:rsidR="00760896" w:rsidRPr="00196EC8" w:rsidRDefault="00376873" w:rsidP="00196EC8">
      <w:pPr>
        <w:spacing w:line="360" w:lineRule="auto"/>
        <w:jc w:val="both"/>
        <w:rPr>
          <w:rFonts w:ascii="Palatino Linotype" w:eastAsia="Calibri" w:hAnsi="Palatino Linotype"/>
          <w:lang w:val="es-ES"/>
        </w:rPr>
      </w:pPr>
      <w:r w:rsidRPr="00196EC8">
        <w:rPr>
          <w:rFonts w:ascii="Palatino Linotype" w:eastAsia="Calibri" w:hAnsi="Palatino Linotype"/>
          <w:noProof/>
          <w:lang w:eastAsia="es-MX"/>
        </w:rPr>
        <mc:AlternateContent>
          <mc:Choice Requires="wps">
            <w:drawing>
              <wp:anchor distT="0" distB="0" distL="114300" distR="114300" simplePos="0" relativeHeight="251722752" behindDoc="0" locked="0" layoutInCell="1" allowOverlap="1">
                <wp:simplePos x="0" y="0"/>
                <wp:positionH relativeFrom="column">
                  <wp:posOffset>635</wp:posOffset>
                </wp:positionH>
                <wp:positionV relativeFrom="paragraph">
                  <wp:posOffset>4056711</wp:posOffset>
                </wp:positionV>
                <wp:extent cx="5748655" cy="914317"/>
                <wp:effectExtent l="76200" t="38100" r="80645" b="95885"/>
                <wp:wrapNone/>
                <wp:docPr id="23" name="Rectángulo redondeado 23"/>
                <wp:cNvGraphicFramePr/>
                <a:graphic xmlns:a="http://schemas.openxmlformats.org/drawingml/2006/main">
                  <a:graphicData uri="http://schemas.microsoft.com/office/word/2010/wordprocessingShape">
                    <wps:wsp>
                      <wps:cNvSpPr/>
                      <wps:spPr>
                        <a:xfrm>
                          <a:off x="0" y="0"/>
                          <a:ext cx="5748655" cy="91431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F99480" id="Rectángulo redondeado 23" o:spid="_x0000_s1026" style="position:absolute;margin-left:.05pt;margin-top:319.45pt;width:452.65pt;height:1in;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" filled="f" strokecolor="red" strokeweight="2.25pt">
                <v:shadow on="t" color="black" opacity="22937f" origin=",.5" offset="0,.63889mm"/>
              </v:roundrect>
            </w:pict>
          </mc:Fallback>
        </mc:AlternateContent>
      </w:r>
      <w:r w:rsidRPr="00196EC8">
        <w:rPr>
          <w:rFonts w:ascii="Palatino Linotype" w:eastAsia="Calibri" w:hAnsi="Palatino Linotype"/>
          <w:noProof/>
          <w:lang w:eastAsia="es-MX"/>
        </w:rPr>
        <w:drawing>
          <wp:inline distT="0" distB="0" distL="0" distR="0">
            <wp:extent cx="5748793" cy="507238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41">
                      <a:extLst>
                        <a:ext uri="{28A0092B-C50C-407E-A947-70E740481C1C}">
                          <a14:useLocalDpi xmlns:a14="http://schemas.microsoft.com/office/drawing/2010/main" val="0"/>
                        </a:ext>
                      </a:extLst>
                    </a:blip>
                    <a:stretch>
                      <a:fillRect/>
                    </a:stretch>
                  </pic:blipFill>
                  <pic:spPr>
                    <a:xfrm>
                      <a:off x="0" y="0"/>
                      <a:ext cx="5752915" cy="5076017"/>
                    </a:xfrm>
                    <a:prstGeom prst="rect">
                      <a:avLst/>
                    </a:prstGeom>
                  </pic:spPr>
                </pic:pic>
              </a:graphicData>
            </a:graphic>
          </wp:inline>
        </w:drawing>
      </w:r>
      <w:r w:rsidR="00760896" w:rsidRPr="00196EC8">
        <w:rPr>
          <w:rFonts w:ascii="Palatino Linotype" w:eastAsia="Calibri" w:hAnsi="Palatino Linotype"/>
          <w:lang w:val="es-ES"/>
        </w:rPr>
        <w:t xml:space="preserve"> </w:t>
      </w:r>
    </w:p>
    <w:p w:rsidR="00760896" w:rsidRPr="00196EC8" w:rsidRDefault="00760896" w:rsidP="00196EC8">
      <w:pPr>
        <w:spacing w:line="360" w:lineRule="auto"/>
        <w:jc w:val="both"/>
        <w:rPr>
          <w:rFonts w:ascii="Palatino Linotype" w:eastAsia="Calibri" w:hAnsi="Palatino Linotype"/>
          <w:lang w:val="es-ES"/>
        </w:rPr>
      </w:pPr>
    </w:p>
    <w:p w:rsidR="006C24EA" w:rsidRPr="00196EC8" w:rsidRDefault="006C24EA" w:rsidP="00196EC8">
      <w:pPr>
        <w:spacing w:line="360" w:lineRule="auto"/>
        <w:jc w:val="both"/>
        <w:rPr>
          <w:rFonts w:ascii="Palatino Linotype" w:eastAsia="Calibri" w:hAnsi="Palatino Linotype"/>
          <w:b/>
          <w:lang w:val="es-ES"/>
        </w:rPr>
      </w:pPr>
      <w:r w:rsidRPr="00196EC8">
        <w:rPr>
          <w:rFonts w:ascii="Palatino Linotype" w:eastAsia="Calibri" w:hAnsi="Palatino Linotype"/>
          <w:lang w:val="es-ES"/>
        </w:rPr>
        <w:t>Por lo anterior</w:t>
      </w:r>
      <w:r w:rsidR="00585F1D" w:rsidRPr="00196EC8">
        <w:rPr>
          <w:rFonts w:ascii="Palatino Linotype" w:eastAsia="Calibri" w:hAnsi="Palatino Linotype"/>
          <w:lang w:val="es-ES"/>
        </w:rPr>
        <w:t xml:space="preserve">, </w:t>
      </w:r>
      <w:r w:rsidR="00376873" w:rsidRPr="00196EC8">
        <w:rPr>
          <w:rFonts w:ascii="Palatino Linotype" w:eastAsia="Calibri" w:hAnsi="Palatino Linotype"/>
          <w:lang w:val="es-ES"/>
        </w:rPr>
        <w:t xml:space="preserve">se considera que </w:t>
      </w:r>
      <w:r w:rsidRPr="00196EC8">
        <w:rPr>
          <w:rFonts w:ascii="Palatino Linotype" w:eastAsia="Calibri" w:hAnsi="Palatino Linotype"/>
          <w:lang w:val="es-ES"/>
        </w:rPr>
        <w:t>el Acuerdo por medio del cual se confirma la inexistencia de la información,</w:t>
      </w:r>
      <w:r w:rsidR="00376873" w:rsidRPr="00196EC8">
        <w:rPr>
          <w:rFonts w:ascii="Palatino Linotype" w:eastAsia="Calibri" w:hAnsi="Palatino Linotype"/>
          <w:lang w:val="es-ES"/>
        </w:rPr>
        <w:t xml:space="preserve"> se encuentra sustentado con las documentas con las cuales </w:t>
      </w:r>
      <w:r w:rsidR="00585F1D" w:rsidRPr="00196EC8">
        <w:rPr>
          <w:rFonts w:ascii="Palatino Linotype" w:eastAsia="Calibri" w:hAnsi="Palatino Linotype"/>
          <w:lang w:val="es-ES"/>
        </w:rPr>
        <w:t xml:space="preserve">se acredita búsqueda exhaustiva y minuciosa en los archivos, </w:t>
      </w:r>
      <w:r w:rsidR="00376873" w:rsidRPr="00196EC8">
        <w:rPr>
          <w:rFonts w:ascii="Palatino Linotype" w:eastAsia="Calibri" w:hAnsi="Palatino Linotype"/>
          <w:lang w:val="es-ES"/>
        </w:rPr>
        <w:t xml:space="preserve">mismas que contienen </w:t>
      </w:r>
      <w:r w:rsidR="00585F1D" w:rsidRPr="00196EC8">
        <w:rPr>
          <w:rFonts w:ascii="Palatino Linotype" w:eastAsia="Calibri" w:hAnsi="Palatino Linotype"/>
          <w:lang w:val="es-ES"/>
        </w:rPr>
        <w:t>l</w:t>
      </w:r>
      <w:r w:rsidRPr="00196EC8">
        <w:rPr>
          <w:rFonts w:ascii="Palatino Linotype" w:eastAsia="Calibri" w:hAnsi="Palatino Linotype"/>
          <w:lang w:val="es-ES"/>
        </w:rPr>
        <w:t>os elementos mínimos que permite</w:t>
      </w:r>
      <w:r w:rsidR="00585F1D" w:rsidRPr="00196EC8">
        <w:rPr>
          <w:rFonts w:ascii="Palatino Linotype" w:eastAsia="Calibri" w:hAnsi="Palatino Linotype"/>
          <w:lang w:val="es-ES"/>
        </w:rPr>
        <w:t>n al solicitante ten</w:t>
      </w:r>
      <w:r w:rsidR="00376873" w:rsidRPr="00196EC8">
        <w:rPr>
          <w:rFonts w:ascii="Palatino Linotype" w:eastAsia="Calibri" w:hAnsi="Palatino Linotype"/>
          <w:lang w:val="es-ES"/>
        </w:rPr>
        <w:t xml:space="preserve">ga </w:t>
      </w:r>
      <w:r w:rsidR="00585F1D" w:rsidRPr="00196EC8">
        <w:rPr>
          <w:rFonts w:ascii="Palatino Linotype" w:eastAsia="Calibri" w:hAnsi="Palatino Linotype"/>
          <w:lang w:val="es-ES"/>
        </w:rPr>
        <w:t xml:space="preserve">certeza de que se utilizó un criterio de búsqueda exhaustivo; </w:t>
      </w:r>
      <w:r w:rsidR="00376873" w:rsidRPr="00196EC8">
        <w:rPr>
          <w:rFonts w:ascii="Palatino Linotype" w:eastAsia="Calibri" w:hAnsi="Palatino Linotype"/>
          <w:lang w:val="es-ES"/>
        </w:rPr>
        <w:t xml:space="preserve">en consecuencia </w:t>
      </w:r>
      <w:r w:rsidR="00585F1D" w:rsidRPr="00196EC8">
        <w:rPr>
          <w:rFonts w:ascii="Palatino Linotype" w:eastAsia="Calibri" w:hAnsi="Palatino Linotype"/>
          <w:lang w:val="es-ES"/>
        </w:rPr>
        <w:t xml:space="preserve">este Órgano Garante determina </w:t>
      </w:r>
      <w:r w:rsidR="00585F1D" w:rsidRPr="00196EC8">
        <w:rPr>
          <w:rFonts w:ascii="Palatino Linotype" w:eastAsia="Calibri" w:hAnsi="Palatino Linotype"/>
          <w:b/>
          <w:lang w:val="es-ES"/>
        </w:rPr>
        <w:t xml:space="preserve">CONFIRMAR </w:t>
      </w:r>
      <w:r w:rsidR="00585F1D" w:rsidRPr="00196EC8">
        <w:rPr>
          <w:rFonts w:ascii="Palatino Linotype" w:eastAsia="Calibri" w:hAnsi="Palatino Linotype"/>
          <w:lang w:val="es-ES"/>
        </w:rPr>
        <w:t xml:space="preserve">la respuesta </w:t>
      </w:r>
      <w:r w:rsidRPr="00196EC8">
        <w:rPr>
          <w:rFonts w:ascii="Palatino Linotype" w:eastAsia="Calibri" w:hAnsi="Palatino Linotype"/>
          <w:lang w:val="es-ES"/>
        </w:rPr>
        <w:t xml:space="preserve">otorgada </w:t>
      </w:r>
      <w:r w:rsidR="00585F1D" w:rsidRPr="00196EC8">
        <w:rPr>
          <w:rFonts w:ascii="Palatino Linotype" w:eastAsia="Calibri" w:hAnsi="Palatino Linotype"/>
          <w:lang w:val="es-ES"/>
        </w:rPr>
        <w:t xml:space="preserve">por el </w:t>
      </w:r>
      <w:r w:rsidR="00585F1D" w:rsidRPr="00196EC8">
        <w:rPr>
          <w:rFonts w:ascii="Palatino Linotype" w:eastAsia="Calibri" w:hAnsi="Palatino Linotype"/>
          <w:b/>
          <w:lang w:val="es-ES"/>
        </w:rPr>
        <w:t>SUJETO OBLIGADO</w:t>
      </w:r>
      <w:r w:rsidRPr="00196EC8">
        <w:rPr>
          <w:rFonts w:ascii="Palatino Linotype" w:eastAsia="Calibri" w:hAnsi="Palatino Linotype"/>
          <w:b/>
          <w:lang w:val="es-ES"/>
        </w:rPr>
        <w:t xml:space="preserve"> </w:t>
      </w:r>
      <w:r w:rsidRPr="00196EC8">
        <w:rPr>
          <w:rFonts w:ascii="Palatino Linotype" w:eastAsia="Calibri" w:hAnsi="Palatino Linotype"/>
          <w:lang w:val="es-ES"/>
        </w:rPr>
        <w:t xml:space="preserve">en la solicitud </w:t>
      </w:r>
      <w:r w:rsidRPr="00196EC8">
        <w:rPr>
          <w:rFonts w:ascii="Palatino Linotype" w:eastAsia="Calibri" w:hAnsi="Palatino Linotype"/>
          <w:b/>
          <w:lang w:val="es-ES"/>
        </w:rPr>
        <w:t>00015/OASNEZA/IP/2015.</w:t>
      </w:r>
    </w:p>
    <w:p w:rsidR="006C24EA" w:rsidRPr="00196EC8" w:rsidRDefault="006C24EA" w:rsidP="00196EC8">
      <w:pPr>
        <w:spacing w:line="360" w:lineRule="auto"/>
        <w:jc w:val="both"/>
        <w:rPr>
          <w:rFonts w:ascii="Palatino Linotype" w:hAnsi="Palatino Linotype"/>
        </w:rPr>
      </w:pPr>
    </w:p>
    <w:p w:rsidR="006C24EA" w:rsidRPr="00196EC8" w:rsidRDefault="006C24EA" w:rsidP="00196EC8">
      <w:pPr>
        <w:autoSpaceDE w:val="0"/>
        <w:autoSpaceDN w:val="0"/>
        <w:adjustRightInd w:val="0"/>
        <w:spacing w:line="360" w:lineRule="auto"/>
        <w:jc w:val="both"/>
        <w:rPr>
          <w:rFonts w:ascii="Palatino Linotype" w:eastAsia="Cambria" w:hAnsi="Palatino Linotype" w:cs="Arial"/>
          <w:color w:val="000000"/>
          <w:lang w:eastAsia="en-US"/>
        </w:rPr>
      </w:pPr>
      <w:r w:rsidRPr="00196EC8">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196EC8">
        <w:rPr>
          <w:rFonts w:ascii="Palatino Linotype" w:eastAsia="Cambria" w:hAnsi="Palatino Linotype" w:cs="Arial"/>
          <w:b/>
          <w:color w:val="000000"/>
          <w:lang w:eastAsia="en-US"/>
        </w:rPr>
        <w:t>SUJETO OBLIGADO</w:t>
      </w:r>
      <w:r w:rsidRPr="00196EC8">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196EC8">
        <w:rPr>
          <w:rFonts w:ascii="Palatino Linotype" w:eastAsia="Cambria" w:hAnsi="Palatino Linotype" w:cs="Arial"/>
          <w:color w:val="000000"/>
          <w:sz w:val="32"/>
          <w:lang w:eastAsia="en-US"/>
        </w:rPr>
        <w:t xml:space="preserve">, </w:t>
      </w:r>
      <w:r w:rsidRPr="00196EC8">
        <w:rPr>
          <w:rFonts w:ascii="Palatino Linotype" w:eastAsia="Cambria" w:hAnsi="Palatino Linotype" w:cs="Arial"/>
          <w:color w:val="000000"/>
          <w:lang w:eastAsia="en-US"/>
        </w:rPr>
        <w:t>que a la letra dice:</w:t>
      </w:r>
    </w:p>
    <w:p w:rsidR="006C24EA" w:rsidRPr="00196EC8" w:rsidRDefault="006C24EA" w:rsidP="00196EC8">
      <w:pPr>
        <w:autoSpaceDE w:val="0"/>
        <w:autoSpaceDN w:val="0"/>
        <w:adjustRightInd w:val="0"/>
        <w:jc w:val="both"/>
        <w:rPr>
          <w:rFonts w:ascii="Palatino Linotype" w:eastAsia="Cambria" w:hAnsi="Palatino Linotype" w:cs="Arial"/>
          <w:color w:val="000000"/>
          <w:lang w:eastAsia="en-US"/>
        </w:rPr>
      </w:pPr>
    </w:p>
    <w:p w:rsidR="006C24EA" w:rsidRPr="00196EC8" w:rsidRDefault="006C24EA" w:rsidP="00196EC8">
      <w:pPr>
        <w:ind w:left="992" w:right="1043"/>
        <w:contextualSpacing/>
        <w:jc w:val="both"/>
        <w:rPr>
          <w:rFonts w:ascii="Palatino Linotype" w:hAnsi="Palatino Linotype" w:cs="Arial"/>
          <w:i/>
          <w:sz w:val="22"/>
        </w:rPr>
      </w:pPr>
      <w:r w:rsidRPr="00196EC8">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196EC8">
        <w:rPr>
          <w:rFonts w:ascii="Palatino Linotype" w:hAnsi="Palatino Linotype" w:cs="Arial"/>
          <w:i/>
          <w:sz w:val="22"/>
          <w:szCs w:val="22"/>
        </w:rPr>
        <w:t>información</w:t>
      </w:r>
      <w:r w:rsidRPr="00196EC8">
        <w:rPr>
          <w:rFonts w:ascii="Palatino Linotype" w:hAnsi="Palatino Linotype" w:cs="Arial"/>
          <w:i/>
          <w:sz w:val="22"/>
        </w:rPr>
        <w:t xml:space="preserve"> proporcionada por las autoridades en respuesta a las solicitudes de información que les presentan </w:t>
      </w:r>
      <w:r w:rsidRPr="00196EC8">
        <w:rPr>
          <w:rFonts w:ascii="Palatino Linotype" w:hAnsi="Palatino Linotype" w:cs="Arial"/>
          <w:i/>
          <w:sz w:val="22"/>
        </w:rPr>
        <w:lastRenderedPageBreak/>
        <w:t>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85F1D" w:rsidRPr="00196EC8" w:rsidRDefault="00585F1D" w:rsidP="00196EC8">
      <w:pPr>
        <w:jc w:val="both"/>
        <w:rPr>
          <w:rFonts w:ascii="Palatino Linotype" w:eastAsia="Calibri" w:hAnsi="Palatino Linotype"/>
          <w:b/>
          <w:lang w:val="es-ES"/>
        </w:rPr>
      </w:pPr>
    </w:p>
    <w:p w:rsidR="0044396E" w:rsidRPr="00196EC8" w:rsidRDefault="0044396E" w:rsidP="00196EC8">
      <w:pPr>
        <w:autoSpaceDE w:val="0"/>
        <w:autoSpaceDN w:val="0"/>
        <w:adjustRightInd w:val="0"/>
        <w:spacing w:before="240" w:after="240" w:line="360" w:lineRule="auto"/>
        <w:ind w:right="-91"/>
        <w:jc w:val="both"/>
        <w:rPr>
          <w:rFonts w:ascii="Palatino Linotype" w:hAnsi="Palatino Linotype" w:cs="Arial"/>
        </w:rPr>
      </w:pPr>
      <w:r w:rsidRPr="00196EC8">
        <w:rPr>
          <w:rFonts w:ascii="Palatino Linotype" w:eastAsia="Calibri" w:hAnsi="Palatino Linotype"/>
          <w:lang w:val="es-ES"/>
        </w:rPr>
        <w:t xml:space="preserve">Finalmente, </w:t>
      </w:r>
      <w:r w:rsidRPr="00196EC8">
        <w:rPr>
          <w:rFonts w:ascii="Palatino Linotype" w:hAnsi="Palatino Linotype" w:cs="Arial"/>
        </w:rPr>
        <w:t xml:space="preserve">respecto a lo señalado por </w:t>
      </w:r>
      <w:r w:rsidRPr="00196EC8">
        <w:rPr>
          <w:rFonts w:ascii="Palatino Linotype" w:hAnsi="Palatino Linotype" w:cs="Arial"/>
          <w:b/>
        </w:rPr>
        <w:t>EL RECURRENTE</w:t>
      </w:r>
      <w:r w:rsidRPr="00196EC8">
        <w:rPr>
          <w:rFonts w:ascii="Palatino Linotype" w:hAnsi="Palatino Linotype" w:cs="Arial"/>
        </w:rPr>
        <w:t xml:space="preserve"> a través de sus razones o motivos de inconformidad en cuanto a que “…</w:t>
      </w:r>
      <w:r w:rsidRPr="00196EC8">
        <w:rPr>
          <w:rFonts w:ascii="Palatino Linotype" w:hAnsi="Palatino Linotype" w:cs="Arial"/>
          <w:i/>
        </w:rPr>
        <w:t>en caso de negativa solicito la destitución de dichos servidores públicos.”</w:t>
      </w:r>
      <w:r w:rsidR="00312C89" w:rsidRPr="00196EC8">
        <w:rPr>
          <w:rFonts w:ascii="Palatino Linotype" w:hAnsi="Palatino Linotype" w:cs="Arial"/>
          <w:i/>
        </w:rPr>
        <w:t xml:space="preserve">; </w:t>
      </w:r>
      <w:r w:rsidR="00312C89" w:rsidRPr="00196EC8">
        <w:rPr>
          <w:rFonts w:ascii="Palatino Linotype" w:hAnsi="Palatino Linotype" w:cs="Arial"/>
        </w:rPr>
        <w:t xml:space="preserve">al respecto, se hace </w:t>
      </w:r>
      <w:r w:rsidRPr="00196EC8">
        <w:rPr>
          <w:rFonts w:ascii="Palatino Linotype" w:hAnsi="Palatino Linotype" w:cs="Arial"/>
        </w:rPr>
        <w:t xml:space="preserve">del conocimiento del </w:t>
      </w:r>
      <w:r w:rsidR="00312C89" w:rsidRPr="00196EC8">
        <w:rPr>
          <w:rFonts w:ascii="Palatino Linotype" w:hAnsi="Palatino Linotype" w:cs="Arial"/>
        </w:rPr>
        <w:t xml:space="preserve">particular </w:t>
      </w:r>
      <w:r w:rsidRPr="00196EC8">
        <w:rPr>
          <w:rFonts w:ascii="Palatino Linotype" w:hAnsi="Palatino Linotype" w:cs="Arial"/>
        </w:rPr>
        <w:t>que la interposición del recurso de revisión no es la vía para atender dichos planteamientos; ello, en razón de que las resoluciones que emite el Pleno de este Instituto se avocan, cuando así proceda, a ordenar la entrega de la información pública y pública de oficio que generen, administren o posean los Sujetos Obligados, determinar la debida o indebida clasificación de información, o bien, tratándose del ejercicio de los derechos de acceso, rectificación, cancelación u oposición de datos personales, en los términos previstos en las leyes sustantivas; por lo que, el presente recurso de revisión al no ser la vía para atender tal planteamiento, quedan a salvo sus derechos en caso de que considere ejercitar alguna acción en específico.</w:t>
      </w:r>
    </w:p>
    <w:p w:rsidR="0044396E" w:rsidRPr="00196EC8" w:rsidRDefault="0044396E" w:rsidP="00196EC8">
      <w:pPr>
        <w:jc w:val="both"/>
        <w:rPr>
          <w:rFonts w:ascii="Palatino Linotype" w:eastAsia="Calibri" w:hAnsi="Palatino Linotype"/>
          <w:lang w:val="es-ES"/>
        </w:rPr>
      </w:pPr>
    </w:p>
    <w:p w:rsidR="00F53240" w:rsidRPr="00196EC8" w:rsidRDefault="00F53240" w:rsidP="00196EC8">
      <w:pPr>
        <w:widowControl w:val="0"/>
        <w:autoSpaceDE w:val="0"/>
        <w:autoSpaceDN w:val="0"/>
        <w:adjustRightInd w:val="0"/>
        <w:spacing w:line="360" w:lineRule="auto"/>
        <w:jc w:val="both"/>
        <w:rPr>
          <w:rFonts w:ascii="Palatino Linotype" w:eastAsia="Calibri" w:hAnsi="Palatino Linotype" w:cs="Arial"/>
        </w:rPr>
      </w:pPr>
      <w:r w:rsidRPr="00196EC8">
        <w:rPr>
          <w:rFonts w:ascii="Palatino Linotype" w:eastAsia="Calibri" w:hAnsi="Palatino Linotype" w:cs="Arial"/>
        </w:rPr>
        <w:t xml:space="preserve">Así, con </w:t>
      </w:r>
      <w:r w:rsidRPr="00196EC8">
        <w:rPr>
          <w:rFonts w:ascii="Palatino Linotype" w:hAnsi="Palatino Linotype" w:cs="Arial"/>
        </w:rPr>
        <w:t>fundamento</w:t>
      </w:r>
      <w:r w:rsidRPr="00196EC8">
        <w:rPr>
          <w:rFonts w:ascii="Palatino Linotype" w:eastAsia="Calibri" w:hAnsi="Palatino Linotype" w:cs="Arial"/>
        </w:rPr>
        <w:t xml:space="preserve"> en lo prescrito en los artículos 5, </w:t>
      </w:r>
      <w:r w:rsidRPr="00196EC8">
        <w:rPr>
          <w:rFonts w:ascii="Palatino Linotype" w:hAnsi="Palatino Linotype"/>
        </w:rPr>
        <w:t xml:space="preserve">párrafos vigésimo, vigésimo primero y vigésimo </w:t>
      </w:r>
      <w:r w:rsidRPr="00196EC8">
        <w:rPr>
          <w:rFonts w:ascii="Palatino Linotype" w:hAnsi="Palatino Linotype" w:cs="Arial"/>
        </w:rPr>
        <w:t>segundo,</w:t>
      </w:r>
      <w:r w:rsidRPr="00196EC8">
        <w:rPr>
          <w:rFonts w:ascii="Palatino Linotype" w:hAnsi="Palatino Linotype"/>
        </w:rPr>
        <w:t xml:space="preserve"> fracciones IV y V,</w:t>
      </w:r>
      <w:r w:rsidRPr="00196EC8">
        <w:rPr>
          <w:rFonts w:ascii="Palatino Linotype" w:eastAsia="Calibri" w:hAnsi="Palatino Linotype" w:cs="Arial"/>
        </w:rPr>
        <w:t xml:space="preserve"> de la Constitución Política del Estado Libre y Soberano de </w:t>
      </w:r>
      <w:r w:rsidRPr="00196EC8">
        <w:rPr>
          <w:rFonts w:ascii="Palatino Linotype" w:hAnsi="Palatino Linotype" w:cs="Arial"/>
          <w:lang w:val="es-ES_tradnl"/>
        </w:rPr>
        <w:t>México</w:t>
      </w:r>
      <w:r w:rsidRPr="00196EC8">
        <w:rPr>
          <w:rFonts w:ascii="Palatino Linotype" w:eastAsia="Calibri" w:hAnsi="Palatino Linotype" w:cs="Arial"/>
        </w:rPr>
        <w:t xml:space="preserve">, y los artículos </w:t>
      </w:r>
      <w:r w:rsidRPr="00196EC8">
        <w:rPr>
          <w:rFonts w:ascii="Palatino Linotype" w:hAnsi="Palatino Linotype"/>
        </w:rPr>
        <w:t xml:space="preserve">2, </w:t>
      </w:r>
      <w:r w:rsidRPr="00196EC8">
        <w:rPr>
          <w:rFonts w:ascii="Palatino Linotype" w:hAnsi="Palatino Linotype" w:cs="Arial"/>
        </w:rPr>
        <w:t>fracción</w:t>
      </w:r>
      <w:r w:rsidRPr="00196EC8">
        <w:rPr>
          <w:rFonts w:ascii="Palatino Linotype" w:hAnsi="Palatino Linotype"/>
        </w:rPr>
        <w:t xml:space="preserve"> II, 9, </w:t>
      </w:r>
      <w:r w:rsidRPr="00196EC8">
        <w:rPr>
          <w:rFonts w:ascii="Palatino Linotype" w:hAnsi="Palatino Linotype" w:cs="Arial"/>
          <w:lang w:val="es-ES_tradnl"/>
        </w:rPr>
        <w:t>29</w:t>
      </w:r>
      <w:r w:rsidRPr="00196EC8">
        <w:rPr>
          <w:rFonts w:ascii="Palatino Linotype" w:hAnsi="Palatino Linotype"/>
        </w:rPr>
        <w:t>, 36, fracciones I y II, 176, 178, 179, 181, 185, fracción I, 186 y 188,</w:t>
      </w:r>
      <w:r w:rsidRPr="00196EC8">
        <w:rPr>
          <w:rFonts w:ascii="Palatino Linotype" w:eastAsia="Calibri" w:hAnsi="Palatino Linotype" w:cs="Arial"/>
        </w:rPr>
        <w:t xml:space="preserve"> de la Ley de Transparencia y Acceso a la Información Pública del Estado de México y </w:t>
      </w:r>
      <w:r w:rsidRPr="00196EC8">
        <w:rPr>
          <w:rFonts w:ascii="Palatino Linotype" w:hAnsi="Palatino Linotype" w:cs="Arial"/>
        </w:rPr>
        <w:t>Municipios</w:t>
      </w:r>
      <w:r w:rsidRPr="00196EC8">
        <w:rPr>
          <w:rFonts w:ascii="Palatino Linotype" w:eastAsia="Calibri" w:hAnsi="Palatino Linotype" w:cs="Arial"/>
        </w:rPr>
        <w:t xml:space="preserve">, </w:t>
      </w:r>
      <w:r w:rsidRPr="00196EC8">
        <w:rPr>
          <w:rFonts w:ascii="Palatino Linotype" w:hAnsi="Palatino Linotype"/>
        </w:rPr>
        <w:t>este</w:t>
      </w:r>
      <w:r w:rsidRPr="00196EC8">
        <w:rPr>
          <w:rFonts w:ascii="Palatino Linotype" w:eastAsia="Calibri" w:hAnsi="Palatino Linotype" w:cs="Arial"/>
        </w:rPr>
        <w:t xml:space="preserve"> Pleno:</w:t>
      </w:r>
    </w:p>
    <w:p w:rsidR="00F53240" w:rsidRPr="00196EC8" w:rsidRDefault="00F53240" w:rsidP="00196EC8">
      <w:pPr>
        <w:widowControl w:val="0"/>
        <w:autoSpaceDE w:val="0"/>
        <w:autoSpaceDN w:val="0"/>
        <w:adjustRightInd w:val="0"/>
        <w:spacing w:line="360" w:lineRule="auto"/>
        <w:jc w:val="both"/>
        <w:rPr>
          <w:rFonts w:ascii="Palatino Linotype" w:eastAsia="Calibri" w:hAnsi="Palatino Linotype" w:cs="Arial"/>
        </w:rPr>
      </w:pPr>
    </w:p>
    <w:p w:rsidR="00F53240" w:rsidRPr="00196EC8" w:rsidRDefault="00F53240" w:rsidP="00196EC8">
      <w:pPr>
        <w:spacing w:line="360" w:lineRule="auto"/>
        <w:jc w:val="center"/>
        <w:rPr>
          <w:rFonts w:ascii="Palatino Linotype" w:hAnsi="Palatino Linotype"/>
          <w:b/>
          <w:bCs/>
          <w:spacing w:val="40"/>
          <w:sz w:val="28"/>
        </w:rPr>
      </w:pPr>
      <w:r w:rsidRPr="00196EC8">
        <w:rPr>
          <w:rFonts w:ascii="Palatino Linotype" w:hAnsi="Palatino Linotype"/>
          <w:b/>
          <w:bCs/>
          <w:spacing w:val="40"/>
          <w:sz w:val="28"/>
        </w:rPr>
        <w:lastRenderedPageBreak/>
        <w:t>RESUELVE</w:t>
      </w:r>
    </w:p>
    <w:p w:rsidR="00F53240" w:rsidRPr="00196EC8" w:rsidRDefault="00F53240" w:rsidP="00196EC8">
      <w:pPr>
        <w:spacing w:line="360" w:lineRule="auto"/>
        <w:jc w:val="center"/>
        <w:rPr>
          <w:rFonts w:ascii="Palatino Linotype" w:hAnsi="Palatino Linotype"/>
          <w:b/>
          <w:bCs/>
          <w:spacing w:val="40"/>
          <w:sz w:val="28"/>
        </w:rPr>
      </w:pPr>
    </w:p>
    <w:p w:rsidR="00376873" w:rsidRPr="00196EC8" w:rsidRDefault="00F53240" w:rsidP="00196EC8">
      <w:pPr>
        <w:spacing w:line="360" w:lineRule="auto"/>
        <w:jc w:val="both"/>
        <w:rPr>
          <w:rFonts w:ascii="Palatino Linotype" w:hAnsi="Palatino Linotype" w:cs="Arial"/>
          <w:lang w:val="es-ES"/>
        </w:rPr>
      </w:pPr>
      <w:r w:rsidRPr="00196EC8">
        <w:rPr>
          <w:rFonts w:ascii="Palatino Linotype" w:hAnsi="Palatino Linotype" w:cs="Arial"/>
          <w:b/>
          <w:sz w:val="28"/>
          <w:szCs w:val="28"/>
          <w:lang w:val="es-ES"/>
        </w:rPr>
        <w:t>PRIMERO</w:t>
      </w:r>
      <w:r w:rsidRPr="00196EC8">
        <w:rPr>
          <w:rFonts w:ascii="Palatino Linotype" w:hAnsi="Palatino Linotype" w:cs="Arial"/>
          <w:sz w:val="28"/>
          <w:szCs w:val="28"/>
          <w:lang w:val="es-ES"/>
        </w:rPr>
        <w:t>.</w:t>
      </w:r>
      <w:r w:rsidRPr="00196EC8">
        <w:rPr>
          <w:rFonts w:ascii="Palatino Linotype" w:hAnsi="Palatino Linotype" w:cs="Arial"/>
          <w:lang w:val="es-ES"/>
        </w:rPr>
        <w:t xml:space="preserve"> </w:t>
      </w:r>
      <w:r w:rsidR="00376873" w:rsidRPr="00196EC8">
        <w:rPr>
          <w:rFonts w:ascii="Palatino Linotype" w:hAnsi="Palatino Linotype" w:cs="Arial"/>
          <w:lang w:val="es-ES"/>
        </w:rPr>
        <w:t xml:space="preserve">Resultan </w:t>
      </w:r>
      <w:r w:rsidR="00376873" w:rsidRPr="00196EC8">
        <w:rPr>
          <w:rFonts w:ascii="Palatino Linotype" w:hAnsi="Palatino Linotype" w:cs="Arial"/>
          <w:b/>
          <w:lang w:val="es-ES"/>
        </w:rPr>
        <w:t>infundadas</w:t>
      </w:r>
      <w:r w:rsidR="00376873" w:rsidRPr="00196EC8">
        <w:rPr>
          <w:rFonts w:ascii="Palatino Linotype" w:hAnsi="Palatino Linotype" w:cs="Arial"/>
          <w:lang w:val="es-ES"/>
        </w:rPr>
        <w:t xml:space="preserve"> las razones o motivos de inconformidad planteadas por </w:t>
      </w:r>
      <w:r w:rsidR="00376873" w:rsidRPr="00196EC8">
        <w:rPr>
          <w:rFonts w:ascii="Palatino Linotype" w:hAnsi="Palatino Linotype" w:cs="Arial"/>
          <w:b/>
          <w:lang w:val="es-ES"/>
        </w:rPr>
        <w:t>EL RECURRENTE</w:t>
      </w:r>
      <w:r w:rsidR="00376873" w:rsidRPr="00196EC8">
        <w:rPr>
          <w:rFonts w:ascii="Palatino Linotype" w:hAnsi="Palatino Linotype" w:cs="Arial"/>
          <w:lang w:val="es-ES"/>
        </w:rPr>
        <w:t xml:space="preserve">, en términos del Considerando </w:t>
      </w:r>
      <w:r w:rsidR="00376873" w:rsidRPr="00196EC8">
        <w:rPr>
          <w:rFonts w:ascii="Palatino Linotype" w:hAnsi="Palatino Linotype" w:cs="Arial"/>
          <w:b/>
          <w:lang w:val="es-ES"/>
        </w:rPr>
        <w:t>Quinto</w:t>
      </w:r>
      <w:r w:rsidR="00376873" w:rsidRPr="00196EC8">
        <w:rPr>
          <w:rFonts w:ascii="Palatino Linotype" w:hAnsi="Palatino Linotype" w:cs="Arial"/>
          <w:lang w:val="es-ES"/>
        </w:rPr>
        <w:t xml:space="preserve"> de la presente resolución.</w:t>
      </w:r>
    </w:p>
    <w:p w:rsidR="00376873" w:rsidRPr="00196EC8" w:rsidRDefault="00376873" w:rsidP="00196EC8">
      <w:pPr>
        <w:spacing w:line="360" w:lineRule="auto"/>
        <w:jc w:val="both"/>
        <w:rPr>
          <w:rFonts w:ascii="Palatino Linotype" w:hAnsi="Palatino Linotype" w:cs="Arial"/>
          <w:lang w:val="es-ES"/>
        </w:rPr>
      </w:pPr>
    </w:p>
    <w:p w:rsidR="00376873" w:rsidRPr="00196EC8" w:rsidRDefault="00376873" w:rsidP="00196EC8">
      <w:pPr>
        <w:spacing w:line="360" w:lineRule="auto"/>
        <w:jc w:val="both"/>
        <w:rPr>
          <w:rFonts w:ascii="Palatino Linotype" w:hAnsi="Palatino Linotype" w:cs="Arial"/>
          <w:lang w:val="es-ES"/>
        </w:rPr>
      </w:pPr>
      <w:r w:rsidRPr="00196EC8">
        <w:rPr>
          <w:rFonts w:ascii="Palatino Linotype" w:hAnsi="Palatino Linotype" w:cs="Arial"/>
          <w:b/>
          <w:sz w:val="28"/>
          <w:szCs w:val="28"/>
          <w:lang w:val="es-ES"/>
        </w:rPr>
        <w:t>SEGUNDO</w:t>
      </w:r>
      <w:r w:rsidRPr="00196EC8">
        <w:rPr>
          <w:rFonts w:ascii="Palatino Linotype" w:hAnsi="Palatino Linotype" w:cs="Arial"/>
          <w:sz w:val="28"/>
          <w:szCs w:val="28"/>
          <w:lang w:val="es-ES"/>
        </w:rPr>
        <w:t>.</w:t>
      </w:r>
      <w:r w:rsidRPr="00196EC8">
        <w:rPr>
          <w:rFonts w:ascii="Palatino Linotype" w:hAnsi="Palatino Linotype" w:cs="Arial"/>
          <w:lang w:val="es-ES"/>
        </w:rPr>
        <w:t xml:space="preserve"> Se </w:t>
      </w:r>
      <w:r w:rsidRPr="00196EC8">
        <w:rPr>
          <w:rFonts w:ascii="Palatino Linotype" w:hAnsi="Palatino Linotype" w:cs="Arial"/>
          <w:b/>
          <w:lang w:val="es-ES"/>
        </w:rPr>
        <w:t>CONFIRMA</w:t>
      </w:r>
      <w:r w:rsidRPr="00196EC8">
        <w:rPr>
          <w:rFonts w:ascii="Palatino Linotype" w:hAnsi="Palatino Linotype" w:cs="Arial"/>
          <w:lang w:val="es-ES"/>
        </w:rPr>
        <w:t xml:space="preserve"> la respuesta otorgada por </w:t>
      </w:r>
      <w:r w:rsidRPr="00196EC8">
        <w:rPr>
          <w:rFonts w:ascii="Palatino Linotype" w:hAnsi="Palatino Linotype" w:cs="Arial"/>
          <w:b/>
          <w:lang w:val="es-ES"/>
        </w:rPr>
        <w:t xml:space="preserve">EL SUJETO OBLIGADO </w:t>
      </w:r>
      <w:r w:rsidRPr="00196EC8">
        <w:rPr>
          <w:rFonts w:ascii="Palatino Linotype" w:hAnsi="Palatino Linotype" w:cs="Arial"/>
          <w:lang w:val="es-ES"/>
        </w:rPr>
        <w:t>a la</w:t>
      </w:r>
      <w:r w:rsidRPr="00196EC8">
        <w:rPr>
          <w:rFonts w:ascii="Palatino Linotype" w:hAnsi="Palatino Linotype" w:cs="Arial"/>
          <w:b/>
          <w:lang w:val="es-ES"/>
        </w:rPr>
        <w:t xml:space="preserve"> </w:t>
      </w:r>
      <w:r w:rsidRPr="00196EC8">
        <w:rPr>
          <w:rFonts w:ascii="Palatino Linotype" w:hAnsi="Palatino Linotype" w:cs="Arial"/>
          <w:lang w:val="es-ES"/>
        </w:rPr>
        <w:t xml:space="preserve">solicitud de información </w:t>
      </w:r>
      <w:r w:rsidRPr="00196EC8">
        <w:rPr>
          <w:rFonts w:ascii="Palatino Linotype" w:hAnsi="Palatino Linotype" w:cs="Arial"/>
          <w:b/>
          <w:lang w:val="es-ES"/>
        </w:rPr>
        <w:t>00015/OASNEZA/IP/2019</w:t>
      </w:r>
      <w:r w:rsidRPr="00196EC8">
        <w:rPr>
          <w:rFonts w:ascii="Palatino Linotype" w:hAnsi="Palatino Linotype" w:cs="Arial"/>
          <w:lang w:val="es-ES"/>
        </w:rPr>
        <w:t>.</w:t>
      </w:r>
    </w:p>
    <w:p w:rsidR="00376873" w:rsidRPr="00196EC8" w:rsidRDefault="00376873" w:rsidP="00196EC8">
      <w:pPr>
        <w:spacing w:line="360" w:lineRule="auto"/>
        <w:jc w:val="both"/>
        <w:rPr>
          <w:rFonts w:ascii="Palatino Linotype" w:hAnsi="Palatino Linotype" w:cs="Arial"/>
          <w:lang w:val="es-ES"/>
        </w:rPr>
      </w:pPr>
    </w:p>
    <w:p w:rsidR="00376873" w:rsidRPr="00196EC8" w:rsidRDefault="00376873" w:rsidP="00196EC8">
      <w:pPr>
        <w:widowControl w:val="0"/>
        <w:autoSpaceDE w:val="0"/>
        <w:autoSpaceDN w:val="0"/>
        <w:adjustRightInd w:val="0"/>
        <w:spacing w:line="360" w:lineRule="auto"/>
        <w:jc w:val="both"/>
        <w:rPr>
          <w:rFonts w:ascii="Palatino Linotype" w:hAnsi="Palatino Linotype"/>
          <w:color w:val="222222"/>
          <w:shd w:val="clear" w:color="auto" w:fill="FFFFFF"/>
          <w:lang w:val="es-ES"/>
        </w:rPr>
      </w:pPr>
      <w:r w:rsidRPr="00196EC8">
        <w:rPr>
          <w:rFonts w:ascii="Palatino Linotype" w:hAnsi="Palatino Linotype" w:cs="Arial"/>
          <w:b/>
          <w:sz w:val="28"/>
          <w:szCs w:val="28"/>
        </w:rPr>
        <w:t>TERCERO.</w:t>
      </w:r>
      <w:r w:rsidRPr="00196EC8">
        <w:rPr>
          <w:rFonts w:ascii="Palatino Linotype" w:hAnsi="Palatino Linotype"/>
          <w:b/>
          <w:color w:val="222222"/>
          <w:shd w:val="clear" w:color="auto" w:fill="FFFFFF"/>
          <w:lang w:val="es-ES"/>
        </w:rPr>
        <w:t xml:space="preserve"> Notifíquese </w:t>
      </w:r>
      <w:r w:rsidRPr="00196EC8">
        <w:rPr>
          <w:rFonts w:ascii="Palatino Linotype" w:hAnsi="Palatino Linotype"/>
          <w:color w:val="222222"/>
          <w:shd w:val="clear" w:color="auto" w:fill="FFFFFF"/>
          <w:lang w:val="es-ES"/>
        </w:rPr>
        <w:t xml:space="preserve">al Titular de la Unidad de Transparencia del </w:t>
      </w:r>
      <w:r w:rsidRPr="00196EC8">
        <w:rPr>
          <w:rFonts w:ascii="Palatino Linotype" w:hAnsi="Palatino Linotype"/>
          <w:b/>
          <w:color w:val="222222"/>
          <w:shd w:val="clear" w:color="auto" w:fill="FFFFFF"/>
          <w:lang w:val="es-ES"/>
        </w:rPr>
        <w:t>SUJETO OBLIGADO</w:t>
      </w:r>
      <w:r w:rsidRPr="00196EC8">
        <w:rPr>
          <w:rFonts w:ascii="Palatino Linotype" w:hAnsi="Palatino Linotype"/>
          <w:color w:val="222222"/>
          <w:shd w:val="clear" w:color="auto" w:fill="FFFFFF"/>
          <w:lang w:val="es-ES"/>
        </w:rPr>
        <w:t xml:space="preserve"> para su conocimiento.</w:t>
      </w:r>
    </w:p>
    <w:p w:rsidR="00376873" w:rsidRPr="00196EC8" w:rsidRDefault="00376873" w:rsidP="00196EC8">
      <w:pPr>
        <w:widowControl w:val="0"/>
        <w:autoSpaceDE w:val="0"/>
        <w:autoSpaceDN w:val="0"/>
        <w:adjustRightInd w:val="0"/>
        <w:spacing w:line="360" w:lineRule="auto"/>
        <w:jc w:val="both"/>
        <w:rPr>
          <w:rFonts w:ascii="Palatino Linotype" w:hAnsi="Palatino Linotype"/>
          <w:color w:val="222222"/>
          <w:shd w:val="clear" w:color="auto" w:fill="FFFFFF"/>
          <w:lang w:val="es-ES"/>
        </w:rPr>
      </w:pPr>
    </w:p>
    <w:p w:rsidR="00376873" w:rsidRPr="00196EC8" w:rsidRDefault="00376873" w:rsidP="00196EC8">
      <w:pPr>
        <w:spacing w:line="360" w:lineRule="auto"/>
        <w:jc w:val="both"/>
        <w:rPr>
          <w:rFonts w:ascii="Palatino Linotype" w:hAnsi="Palatino Linotype"/>
          <w:color w:val="222222"/>
          <w:szCs w:val="17"/>
          <w:lang w:val="es-ES" w:eastAsia="es-ES_tradnl"/>
        </w:rPr>
      </w:pPr>
      <w:r w:rsidRPr="00196EC8">
        <w:rPr>
          <w:rFonts w:ascii="Palatino Linotype" w:hAnsi="Palatino Linotype" w:cs="Arial"/>
          <w:b/>
          <w:sz w:val="28"/>
          <w:szCs w:val="28"/>
        </w:rPr>
        <w:t>CUARTO.</w:t>
      </w:r>
      <w:r w:rsidRPr="00196EC8">
        <w:rPr>
          <w:rFonts w:ascii="Palatino Linotype" w:hAnsi="Palatino Linotype"/>
          <w:b/>
          <w:color w:val="222222"/>
          <w:lang w:val="es-ES" w:eastAsia="es-ES_tradnl"/>
        </w:rPr>
        <w:t xml:space="preserve"> </w:t>
      </w:r>
      <w:r w:rsidRPr="00196EC8">
        <w:rPr>
          <w:rFonts w:ascii="Palatino Linotype" w:hAnsi="Palatino Linotype"/>
          <w:b/>
          <w:color w:val="222222"/>
          <w:szCs w:val="17"/>
          <w:lang w:val="es-ES" w:eastAsia="es-ES_tradnl"/>
        </w:rPr>
        <w:t>Notifíquese</w:t>
      </w:r>
      <w:r w:rsidRPr="00196EC8">
        <w:rPr>
          <w:rFonts w:ascii="Palatino Linotype" w:hAnsi="Palatino Linotype"/>
          <w:color w:val="222222"/>
          <w:szCs w:val="17"/>
          <w:lang w:val="es-ES" w:eastAsia="es-ES_tradnl"/>
        </w:rPr>
        <w:t xml:space="preserve"> al</w:t>
      </w:r>
      <w:r w:rsidRPr="00196EC8">
        <w:rPr>
          <w:rFonts w:ascii="Palatino Linotype" w:hAnsi="Palatino Linotype"/>
          <w:b/>
          <w:color w:val="222222"/>
          <w:szCs w:val="17"/>
          <w:lang w:val="es-ES" w:eastAsia="es-ES_tradnl"/>
        </w:rPr>
        <w:t xml:space="preserve"> RECURRENTE</w:t>
      </w:r>
      <w:r w:rsidRPr="00196EC8">
        <w:rPr>
          <w:rFonts w:ascii="Palatino Linotype" w:hAnsi="Palatino Linotype"/>
          <w:color w:val="222222"/>
          <w:szCs w:val="17"/>
          <w:lang w:val="es-ES" w:eastAsia="es-ES_tradnl"/>
        </w:rPr>
        <w:t xml:space="preserve"> la presente resolución.</w:t>
      </w:r>
    </w:p>
    <w:p w:rsidR="00376873" w:rsidRPr="00196EC8" w:rsidRDefault="00376873" w:rsidP="00196EC8">
      <w:pPr>
        <w:spacing w:line="360" w:lineRule="auto"/>
        <w:jc w:val="both"/>
        <w:rPr>
          <w:rFonts w:ascii="Palatino Linotype" w:hAnsi="Palatino Linotype"/>
          <w:color w:val="222222"/>
          <w:szCs w:val="17"/>
          <w:lang w:val="es-ES" w:eastAsia="es-ES_tradnl"/>
        </w:rPr>
      </w:pPr>
    </w:p>
    <w:p w:rsidR="00376873" w:rsidRPr="00196EC8" w:rsidRDefault="00376873" w:rsidP="00196EC8">
      <w:pPr>
        <w:spacing w:line="360" w:lineRule="auto"/>
        <w:ind w:right="49"/>
        <w:jc w:val="both"/>
        <w:rPr>
          <w:rFonts w:ascii="Palatino Linotype" w:eastAsiaTheme="minorEastAsia" w:hAnsi="Palatino Linotype"/>
          <w:color w:val="222222"/>
          <w:szCs w:val="17"/>
          <w:lang w:eastAsia="es-ES_tradnl"/>
        </w:rPr>
      </w:pPr>
      <w:r w:rsidRPr="00196EC8">
        <w:rPr>
          <w:rFonts w:ascii="Palatino Linotype" w:hAnsi="Palatino Linotype" w:cs="Arial"/>
          <w:b/>
          <w:bCs/>
          <w:color w:val="222222"/>
          <w:sz w:val="28"/>
          <w:lang w:eastAsia="es-MX"/>
        </w:rPr>
        <w:t>QUINTO.</w:t>
      </w:r>
      <w:r w:rsidRPr="00196EC8">
        <w:rPr>
          <w:rFonts w:ascii="Palatino Linotype" w:hAnsi="Palatino Linotype"/>
          <w:color w:val="222222"/>
          <w:szCs w:val="17"/>
          <w:lang w:eastAsia="es-ES_tradnl"/>
        </w:rPr>
        <w:t xml:space="preserve"> </w:t>
      </w:r>
      <w:r w:rsidRPr="00196EC8">
        <w:rPr>
          <w:rFonts w:ascii="Palatino Linotype" w:eastAsiaTheme="minorEastAsia" w:hAnsi="Palatino Linotype"/>
          <w:b/>
          <w:color w:val="222222"/>
          <w:szCs w:val="17"/>
          <w:lang w:eastAsia="es-ES_tradnl"/>
        </w:rPr>
        <w:t>Hágase del conocimiento</w:t>
      </w:r>
      <w:r w:rsidRPr="00196EC8">
        <w:rPr>
          <w:rFonts w:ascii="Palatino Linotype" w:eastAsiaTheme="minorEastAsia" w:hAnsi="Palatino Linotype"/>
          <w:color w:val="222222"/>
          <w:szCs w:val="17"/>
          <w:lang w:eastAsia="es-ES_tradnl"/>
        </w:rPr>
        <w:t xml:space="preserve"> al </w:t>
      </w:r>
      <w:r w:rsidRPr="00196EC8">
        <w:rPr>
          <w:rFonts w:ascii="Palatino Linotype" w:eastAsiaTheme="minorEastAsia" w:hAnsi="Palatino Linotype"/>
          <w:b/>
          <w:color w:val="222222"/>
          <w:szCs w:val="17"/>
          <w:lang w:eastAsia="es-ES_tradnl"/>
        </w:rPr>
        <w:t>RECURRENTE</w:t>
      </w:r>
      <w:r w:rsidRPr="00196EC8">
        <w:rPr>
          <w:rFonts w:ascii="Palatino Linotype" w:eastAsiaTheme="minorEastAsia" w:hAnsi="Palatino Linotype"/>
          <w:color w:val="222222"/>
          <w:szCs w:val="17"/>
          <w:lang w:eastAsia="es-ES_tradnl"/>
        </w:rPr>
        <w:t>, que de conformidad con lo establecido en los artículos 196 de la Ley de Transparencia y Acceso a la Información Pública del Estado de México y Municipios, y 159 y 160 de la Ley General de Transparencia y Acceso a la Información Pública,  podrá impugnar esta resolución ante el Instituto Nacional de Trasparencia, Acceso a la Información y Protección de Datos Personales o vía Juicio de Amparo en los términos de las leyes aplicables.</w:t>
      </w:r>
    </w:p>
    <w:p w:rsidR="00376873" w:rsidRPr="00196EC8" w:rsidRDefault="00376873" w:rsidP="00196EC8">
      <w:pPr>
        <w:spacing w:line="360" w:lineRule="auto"/>
        <w:ind w:right="49"/>
        <w:jc w:val="both"/>
        <w:rPr>
          <w:rFonts w:ascii="Palatino Linotype" w:hAnsi="Palatino Linotype"/>
          <w:color w:val="222222"/>
          <w:szCs w:val="17"/>
          <w:lang w:eastAsia="es-ES_tradnl"/>
        </w:rPr>
      </w:pPr>
    </w:p>
    <w:p w:rsidR="00312C89" w:rsidRPr="00196EC8" w:rsidRDefault="00312C89" w:rsidP="00196EC8">
      <w:pPr>
        <w:spacing w:line="360" w:lineRule="auto"/>
        <w:jc w:val="both"/>
        <w:rPr>
          <w:rFonts w:ascii="Palatino Linotype" w:hAnsi="Palatino Linotype" w:cs="Arial"/>
        </w:rPr>
      </w:pPr>
      <w:r w:rsidRPr="00196EC8">
        <w:rPr>
          <w:rFonts w:ascii="Palatino Linotype" w:hAnsi="Palatino Linotype" w:cs="Arial"/>
        </w:rPr>
        <w:lastRenderedPageBreak/>
        <w:t xml:space="preserve">ASÍ LO RESUELVE, POR </w:t>
      </w:r>
      <w:r w:rsidR="004B4142">
        <w:rPr>
          <w:rFonts w:ascii="Palatino Linotype" w:hAnsi="Palatino Linotype" w:cs="Arial"/>
        </w:rPr>
        <w:t xml:space="preserve">UNANIMIDAD </w:t>
      </w:r>
      <w:r w:rsidRPr="00196EC8">
        <w:rPr>
          <w:rFonts w:ascii="Palatino Linotype" w:hAnsi="Palatino Linotype" w:cs="Arial"/>
        </w:rPr>
        <w:t>DE VOTOS EL PLENO DEL</w:t>
      </w:r>
      <w:r w:rsidRPr="00196EC8">
        <w:rPr>
          <w:rFonts w:ascii="Palatino Linotype" w:eastAsia="Arial Unicode MS" w:hAnsi="Palatino Linotype" w:cs="Arial"/>
        </w:rPr>
        <w:t xml:space="preserve"> INSTITUTO DE </w:t>
      </w:r>
      <w:r w:rsidRPr="00196EC8">
        <w:rPr>
          <w:rFonts w:ascii="Palatino Linotype" w:hAnsi="Palatino Linotype"/>
          <w:lang w:eastAsia="en-US"/>
        </w:rPr>
        <w:t>TRANSPARENCIA</w:t>
      </w:r>
      <w:r w:rsidRPr="00196EC8">
        <w:rPr>
          <w:rFonts w:ascii="Palatino Linotype" w:eastAsia="Arial Unicode MS" w:hAnsi="Palatino Linotype" w:cs="Arial"/>
        </w:rPr>
        <w:t>, ACCESO A LA INFORMACIÓN PÚBLICA Y PROTECCIÓN DE DATOS PERSONALES DEL ESTADO DE MÉXICO Y MUNICIPIOS</w:t>
      </w:r>
      <w:r w:rsidRPr="00196EC8">
        <w:rPr>
          <w:rFonts w:ascii="Palatino Linotype" w:hAnsi="Palatino Linotype" w:cs="Arial"/>
        </w:rPr>
        <w:t xml:space="preserve">, CONFORMADO POR LOS COMISIONADOS ZULEMA MARTÍNEZ SÁNCHEZ; EVA ABAID YAPUR; JOSÉ GUADALUPE LUNA HERNÁNDEZ, JAVIER MARTÍNEZ CRUZ Y LUIS GUSTAVO PARRA NORIEGA; </w:t>
      </w:r>
      <w:r w:rsidRPr="00196EC8">
        <w:rPr>
          <w:rFonts w:ascii="Palatino Linotype" w:hAnsi="Palatino Linotype" w:cs="Arial"/>
          <w:shd w:val="clear" w:color="auto" w:fill="FFFFFF" w:themeFill="background1"/>
        </w:rPr>
        <w:t xml:space="preserve">EN LA </w:t>
      </w:r>
      <w:r w:rsidR="004B4142">
        <w:rPr>
          <w:rFonts w:ascii="Palatino Linotype" w:hAnsi="Palatino Linotype" w:cs="Arial"/>
        </w:rPr>
        <w:t xml:space="preserve">VIGÉSIMA CUARTA </w:t>
      </w:r>
      <w:r w:rsidRPr="00196EC8">
        <w:rPr>
          <w:rFonts w:ascii="Palatino Linotype" w:hAnsi="Palatino Linotype" w:cs="Arial"/>
        </w:rPr>
        <w:t xml:space="preserve">SESIÓN ORDINARIA CELEBRADA EL VEINTISÉIS DE JUNIO DE DOS MIL DIECINUEVE, ANTE EL SECRETARIO TÉCNICO DEL PLENO, </w:t>
      </w:r>
      <w:r w:rsidRPr="00196EC8">
        <w:rPr>
          <w:rFonts w:ascii="Palatino Linotype" w:eastAsia="Arial Unicode MS" w:hAnsi="Palatino Linotype" w:cs="Arial"/>
        </w:rPr>
        <w:t>ALEXIS</w:t>
      </w:r>
      <w:r w:rsidRPr="00196EC8">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F53240" w:rsidRPr="00196EC8" w:rsidTr="00611EA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F53240" w:rsidRPr="00196EC8" w:rsidTr="00611EAB">
              <w:trPr>
                <w:jc w:val="center"/>
              </w:trPr>
              <w:tc>
                <w:tcPr>
                  <w:tcW w:w="10365" w:type="dxa"/>
                  <w:gridSpan w:val="2"/>
                  <w:shd w:val="clear" w:color="auto" w:fill="auto"/>
                </w:tcPr>
                <w:p w:rsidR="005D0A9B" w:rsidRPr="00196EC8" w:rsidRDefault="005D0A9B" w:rsidP="00196EC8">
                  <w:pPr>
                    <w:jc w:val="center"/>
                    <w:rPr>
                      <w:rFonts w:ascii="Palatino Linotype" w:hAnsi="Palatino Linotype" w:cs="Arial"/>
                      <w:b/>
                    </w:rPr>
                  </w:pP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Zulema Martínez Sánchez</w:t>
                  </w:r>
                </w:p>
                <w:p w:rsidR="00F53240" w:rsidRPr="00196EC8" w:rsidRDefault="00F53240" w:rsidP="00196EC8">
                  <w:pPr>
                    <w:jc w:val="center"/>
                    <w:rPr>
                      <w:rFonts w:ascii="Palatino Linotype" w:hAnsi="Palatino Linotype" w:cs="Arial"/>
                      <w:b/>
                    </w:rPr>
                  </w:pPr>
                  <w:r w:rsidRPr="00196EC8">
                    <w:rPr>
                      <w:rFonts w:ascii="Palatino Linotype" w:hAnsi="Palatino Linotype" w:cs="Arial"/>
                    </w:rPr>
                    <w:t>Comisionada Presidenta</w:t>
                  </w: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 xml:space="preserve">(RÚBRICA) </w:t>
                  </w:r>
                </w:p>
                <w:p w:rsidR="00FE239F" w:rsidRPr="00196EC8" w:rsidRDefault="00FE239F" w:rsidP="00196EC8">
                  <w:pPr>
                    <w:jc w:val="center"/>
                    <w:rPr>
                      <w:rFonts w:ascii="Palatino Linotype" w:hAnsi="Palatino Linotype" w:cs="Arial"/>
                      <w:b/>
                    </w:rPr>
                  </w:pPr>
                </w:p>
              </w:tc>
            </w:tr>
            <w:tr w:rsidR="00F53240" w:rsidRPr="00196EC8" w:rsidTr="00611EAB">
              <w:trPr>
                <w:jc w:val="center"/>
              </w:trPr>
              <w:tc>
                <w:tcPr>
                  <w:tcW w:w="5182" w:type="dxa"/>
                  <w:shd w:val="clear" w:color="auto" w:fill="auto"/>
                </w:tcPr>
                <w:p w:rsidR="00E22D9B" w:rsidRPr="00196EC8" w:rsidRDefault="00E22D9B" w:rsidP="00196EC8">
                  <w:pPr>
                    <w:jc w:val="center"/>
                    <w:rPr>
                      <w:rFonts w:ascii="Palatino Linotype" w:hAnsi="Palatino Linotype" w:cs="Arial"/>
                      <w:b/>
                    </w:rPr>
                  </w:pP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Eva Abaid Yapur</w:t>
                  </w:r>
                </w:p>
                <w:p w:rsidR="00F53240" w:rsidRPr="00196EC8" w:rsidRDefault="00F53240" w:rsidP="00196EC8">
                  <w:pPr>
                    <w:jc w:val="center"/>
                    <w:rPr>
                      <w:rFonts w:ascii="Palatino Linotype" w:hAnsi="Palatino Linotype" w:cs="Arial"/>
                    </w:rPr>
                  </w:pPr>
                  <w:r w:rsidRPr="00196EC8">
                    <w:rPr>
                      <w:rFonts w:ascii="Palatino Linotype" w:hAnsi="Palatino Linotype" w:cs="Arial"/>
                    </w:rPr>
                    <w:t>Comisionada</w:t>
                  </w: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(RÚBRICA)</w:t>
                  </w:r>
                </w:p>
              </w:tc>
              <w:tc>
                <w:tcPr>
                  <w:tcW w:w="5183" w:type="dxa"/>
                  <w:shd w:val="clear" w:color="auto" w:fill="auto"/>
                </w:tcPr>
                <w:p w:rsidR="00E22D9B" w:rsidRPr="00196EC8" w:rsidRDefault="00E22D9B" w:rsidP="00196EC8">
                  <w:pPr>
                    <w:rPr>
                      <w:rFonts w:ascii="Palatino Linotype" w:hAnsi="Palatino Linotype" w:cs="Arial"/>
                      <w:b/>
                    </w:rPr>
                  </w:pP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José Guadalupe Luna Hernández</w:t>
                  </w:r>
                </w:p>
                <w:p w:rsidR="00F53240" w:rsidRPr="00196EC8" w:rsidRDefault="00F53240" w:rsidP="00196EC8">
                  <w:pPr>
                    <w:jc w:val="center"/>
                    <w:rPr>
                      <w:rFonts w:ascii="Palatino Linotype" w:hAnsi="Palatino Linotype" w:cs="Arial"/>
                    </w:rPr>
                  </w:pPr>
                  <w:r w:rsidRPr="00196EC8">
                    <w:rPr>
                      <w:rFonts w:ascii="Palatino Linotype" w:hAnsi="Palatino Linotype" w:cs="Arial"/>
                    </w:rPr>
                    <w:t>Comisionado</w:t>
                  </w: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(RÚBRICA)</w:t>
                  </w:r>
                </w:p>
              </w:tc>
            </w:tr>
            <w:tr w:rsidR="00F53240" w:rsidRPr="00196EC8" w:rsidTr="00611EAB">
              <w:trPr>
                <w:jc w:val="center"/>
              </w:trPr>
              <w:tc>
                <w:tcPr>
                  <w:tcW w:w="5182" w:type="dxa"/>
                  <w:shd w:val="clear" w:color="auto" w:fill="auto"/>
                </w:tcPr>
                <w:p w:rsidR="00F53240" w:rsidRPr="00196EC8" w:rsidRDefault="00F53240" w:rsidP="00196EC8">
                  <w:pPr>
                    <w:jc w:val="center"/>
                    <w:rPr>
                      <w:rFonts w:ascii="Palatino Linotype" w:hAnsi="Palatino Linotype" w:cs="Arial"/>
                      <w:b/>
                    </w:rPr>
                  </w:pPr>
                </w:p>
                <w:p w:rsidR="00466F06" w:rsidRPr="00196EC8" w:rsidRDefault="00466F06" w:rsidP="00196EC8">
                  <w:pPr>
                    <w:jc w:val="center"/>
                    <w:rPr>
                      <w:rFonts w:ascii="Palatino Linotype" w:hAnsi="Palatino Linotype" w:cs="Arial"/>
                      <w:b/>
                    </w:rPr>
                  </w:pP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Javier Martínez Cruz</w:t>
                  </w:r>
                </w:p>
                <w:p w:rsidR="00F53240" w:rsidRPr="00196EC8" w:rsidRDefault="00F53240" w:rsidP="00196EC8">
                  <w:pPr>
                    <w:jc w:val="center"/>
                    <w:rPr>
                      <w:rFonts w:ascii="Palatino Linotype" w:hAnsi="Palatino Linotype" w:cs="Arial"/>
                    </w:rPr>
                  </w:pPr>
                  <w:r w:rsidRPr="00196EC8">
                    <w:rPr>
                      <w:rFonts w:ascii="Palatino Linotype" w:hAnsi="Palatino Linotype" w:cs="Arial"/>
                    </w:rPr>
                    <w:t>Comisionado</w:t>
                  </w:r>
                </w:p>
                <w:p w:rsidR="00F53240" w:rsidRPr="00196EC8" w:rsidRDefault="00F53240" w:rsidP="00196EC8">
                  <w:pPr>
                    <w:jc w:val="center"/>
                    <w:rPr>
                      <w:rFonts w:ascii="Palatino Linotype" w:hAnsi="Palatino Linotype" w:cs="Arial"/>
                    </w:rPr>
                  </w:pPr>
                  <w:r w:rsidRPr="00196EC8">
                    <w:rPr>
                      <w:rFonts w:ascii="Palatino Linotype" w:hAnsi="Palatino Linotype" w:cs="Arial"/>
                      <w:b/>
                    </w:rPr>
                    <w:t>(RÚBRICA)</w:t>
                  </w:r>
                </w:p>
              </w:tc>
              <w:tc>
                <w:tcPr>
                  <w:tcW w:w="5183" w:type="dxa"/>
                  <w:shd w:val="clear" w:color="auto" w:fill="auto"/>
                </w:tcPr>
                <w:p w:rsidR="00F53240" w:rsidRPr="00196EC8" w:rsidRDefault="00F53240" w:rsidP="00196EC8">
                  <w:pPr>
                    <w:jc w:val="center"/>
                    <w:rPr>
                      <w:rFonts w:ascii="Palatino Linotype" w:hAnsi="Palatino Linotype" w:cs="Arial"/>
                      <w:b/>
                    </w:rPr>
                  </w:pPr>
                </w:p>
                <w:p w:rsidR="00466F06" w:rsidRPr="00196EC8" w:rsidRDefault="00466F06" w:rsidP="00196EC8">
                  <w:pPr>
                    <w:jc w:val="center"/>
                    <w:rPr>
                      <w:rFonts w:ascii="Palatino Linotype" w:hAnsi="Palatino Linotype" w:cs="Arial"/>
                      <w:b/>
                    </w:rPr>
                  </w:pP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Luis Gustavo Parra Noriega</w:t>
                  </w:r>
                </w:p>
                <w:p w:rsidR="00F53240" w:rsidRPr="00196EC8" w:rsidRDefault="00F53240" w:rsidP="00196EC8">
                  <w:pPr>
                    <w:jc w:val="center"/>
                    <w:rPr>
                      <w:rFonts w:ascii="Palatino Linotype" w:hAnsi="Palatino Linotype" w:cs="Arial"/>
                    </w:rPr>
                  </w:pPr>
                  <w:r w:rsidRPr="00196EC8">
                    <w:rPr>
                      <w:rFonts w:ascii="Palatino Linotype" w:hAnsi="Palatino Linotype" w:cs="Arial"/>
                    </w:rPr>
                    <w:t>Comisionado</w:t>
                  </w: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(RÚBRICA)</w:t>
                  </w:r>
                </w:p>
              </w:tc>
            </w:tr>
            <w:tr w:rsidR="00F53240" w:rsidRPr="00196EC8" w:rsidTr="00611EAB">
              <w:trPr>
                <w:jc w:val="center"/>
              </w:trPr>
              <w:tc>
                <w:tcPr>
                  <w:tcW w:w="10365" w:type="dxa"/>
                  <w:gridSpan w:val="2"/>
                  <w:shd w:val="clear" w:color="auto" w:fill="auto"/>
                </w:tcPr>
                <w:p w:rsidR="00312C89" w:rsidRPr="00196EC8" w:rsidRDefault="00F53240" w:rsidP="004B4142">
                  <w:pPr>
                    <w:tabs>
                      <w:tab w:val="left" w:pos="3720"/>
                    </w:tabs>
                    <w:rPr>
                      <w:rFonts w:ascii="Palatino Linotype" w:hAnsi="Palatino Linotype" w:cs="Arial"/>
                      <w:b/>
                    </w:rPr>
                  </w:pPr>
                  <w:r w:rsidRPr="00196EC8">
                    <w:rPr>
                      <w:rFonts w:ascii="Palatino Linotype" w:hAnsi="Palatino Linotype" w:cs="Arial"/>
                      <w:b/>
                    </w:rPr>
                    <w:tab/>
                  </w:r>
                </w:p>
                <w:p w:rsidR="00F53240" w:rsidRPr="00196EC8" w:rsidRDefault="00F53240" w:rsidP="00196EC8">
                  <w:pPr>
                    <w:jc w:val="center"/>
                    <w:rPr>
                      <w:rFonts w:ascii="Palatino Linotype" w:hAnsi="Palatino Linotype" w:cs="Arial"/>
                      <w:b/>
                    </w:rPr>
                  </w:pPr>
                </w:p>
                <w:p w:rsidR="00F53240" w:rsidRPr="00196EC8" w:rsidRDefault="00F53240" w:rsidP="00196EC8">
                  <w:pPr>
                    <w:jc w:val="center"/>
                    <w:rPr>
                      <w:rFonts w:ascii="Palatino Linotype" w:hAnsi="Palatino Linotype" w:cs="Arial"/>
                      <w:b/>
                    </w:rPr>
                  </w:pPr>
                  <w:r w:rsidRPr="00196EC8">
                    <w:rPr>
                      <w:rFonts w:ascii="Palatino Linotype" w:hAnsi="Palatino Linotype" w:cs="Arial"/>
                      <w:b/>
                    </w:rPr>
                    <w:t>Alexis Tapia Ramírez</w:t>
                  </w:r>
                </w:p>
                <w:p w:rsidR="00F53240" w:rsidRPr="00196EC8" w:rsidRDefault="00F53240" w:rsidP="00196EC8">
                  <w:pPr>
                    <w:jc w:val="center"/>
                    <w:rPr>
                      <w:rFonts w:ascii="Palatino Linotype" w:hAnsi="Palatino Linotype" w:cs="Arial"/>
                    </w:rPr>
                  </w:pPr>
                  <w:r w:rsidRPr="00196EC8">
                    <w:rPr>
                      <w:rFonts w:ascii="Palatino Linotype" w:hAnsi="Palatino Linotype" w:cs="Arial"/>
                    </w:rPr>
                    <w:t>Secretario Técnico del Pleno</w:t>
                  </w:r>
                </w:p>
                <w:p w:rsidR="00F53240" w:rsidRPr="00196EC8" w:rsidRDefault="00F53240" w:rsidP="00196EC8">
                  <w:pPr>
                    <w:jc w:val="center"/>
                    <w:rPr>
                      <w:rFonts w:ascii="Palatino Linotype" w:hAnsi="Palatino Linotype" w:cs="Arial"/>
                    </w:rPr>
                  </w:pPr>
                  <w:r w:rsidRPr="00196EC8">
                    <w:rPr>
                      <w:rFonts w:ascii="Palatino Linotype" w:hAnsi="Palatino Linotype" w:cs="Arial"/>
                      <w:b/>
                    </w:rPr>
                    <w:t>(RÚBRICA)</w:t>
                  </w:r>
                  <w:r w:rsidRPr="00196EC8">
                    <w:rPr>
                      <w:rFonts w:ascii="Palatino Linotype" w:hAnsi="Palatino Linotype" w:cs="Arial"/>
                    </w:rPr>
                    <w:t xml:space="preserve"> </w:t>
                  </w:r>
                </w:p>
              </w:tc>
            </w:tr>
          </w:tbl>
          <w:p w:rsidR="00F53240" w:rsidRPr="00196EC8" w:rsidRDefault="00F53240" w:rsidP="00196EC8">
            <w:pPr>
              <w:jc w:val="both"/>
              <w:rPr>
                <w:rFonts w:ascii="Palatino Linotype" w:hAnsi="Palatino Linotype" w:cs="Arial"/>
                <w:lang w:val="es-ES"/>
              </w:rPr>
            </w:pPr>
          </w:p>
        </w:tc>
      </w:tr>
    </w:tbl>
    <w:p w:rsidR="00F53240" w:rsidRPr="00196EC8" w:rsidRDefault="00F53240" w:rsidP="00196EC8">
      <w:pPr>
        <w:jc w:val="both"/>
        <w:rPr>
          <w:rFonts w:ascii="Palatino Linotype" w:hAnsi="Palatino Linotype" w:cs="Arial"/>
          <w:sz w:val="20"/>
        </w:rPr>
      </w:pPr>
      <w:r w:rsidRPr="00196EC8">
        <w:rPr>
          <w:rFonts w:ascii="Palatino Linotype" w:hAnsi="Palatino Linotype" w:cs="Arial"/>
          <w:sz w:val="20"/>
        </w:rPr>
        <w:t xml:space="preserve">Esta hoja corresponde a la resolución de </w:t>
      </w:r>
      <w:r w:rsidR="0044396E" w:rsidRPr="00196EC8">
        <w:rPr>
          <w:rFonts w:ascii="Palatino Linotype" w:hAnsi="Palatino Linotype" w:cs="Arial"/>
          <w:sz w:val="20"/>
        </w:rPr>
        <w:t xml:space="preserve">veintiséis </w:t>
      </w:r>
      <w:r w:rsidR="00560EFF" w:rsidRPr="00196EC8">
        <w:rPr>
          <w:rFonts w:ascii="Palatino Linotype" w:hAnsi="Palatino Linotype" w:cs="Arial"/>
          <w:sz w:val="20"/>
        </w:rPr>
        <w:t xml:space="preserve">de junio </w:t>
      </w:r>
      <w:r w:rsidRPr="00196EC8">
        <w:rPr>
          <w:rFonts w:ascii="Palatino Linotype" w:hAnsi="Palatino Linotype" w:cs="Arial"/>
          <w:sz w:val="20"/>
        </w:rPr>
        <w:t xml:space="preserve">de dos mil diecinueve, emitida en el recurso de revisión </w:t>
      </w:r>
      <w:r w:rsidRPr="00196EC8">
        <w:rPr>
          <w:rFonts w:ascii="Palatino Linotype" w:hAnsi="Palatino Linotype" w:cs="Arial"/>
        </w:rPr>
        <w:t>número</w:t>
      </w:r>
      <w:r w:rsidRPr="00196EC8">
        <w:rPr>
          <w:rFonts w:ascii="Palatino Linotype" w:hAnsi="Palatino Linotype" w:cs="Arial"/>
          <w:sz w:val="20"/>
        </w:rPr>
        <w:t xml:space="preserve"> 0</w:t>
      </w:r>
      <w:r w:rsidR="00513653" w:rsidRPr="00196EC8">
        <w:rPr>
          <w:rFonts w:ascii="Palatino Linotype" w:hAnsi="Palatino Linotype" w:cs="Arial"/>
          <w:sz w:val="20"/>
        </w:rPr>
        <w:t>2</w:t>
      </w:r>
      <w:r w:rsidR="0044396E" w:rsidRPr="00196EC8">
        <w:rPr>
          <w:rFonts w:ascii="Palatino Linotype" w:hAnsi="Palatino Linotype" w:cs="Arial"/>
          <w:sz w:val="20"/>
        </w:rPr>
        <w:t>497</w:t>
      </w:r>
      <w:r w:rsidRPr="00196EC8">
        <w:rPr>
          <w:rFonts w:ascii="Palatino Linotype" w:hAnsi="Palatino Linotype" w:cs="Arial"/>
          <w:sz w:val="20"/>
        </w:rPr>
        <w:t>/INFOEM/IP/RR/2019.</w:t>
      </w:r>
    </w:p>
    <w:p w:rsidR="00F53240" w:rsidRPr="0044396E" w:rsidRDefault="008D5938" w:rsidP="00196EC8">
      <w:pPr>
        <w:pStyle w:val="Piedepgina"/>
        <w:rPr>
          <w:rFonts w:ascii="Palatino Linotype" w:hAnsi="Palatino Linotype"/>
          <w:b/>
          <w:i/>
          <w:color w:val="000000" w:themeColor="text1"/>
          <w:sz w:val="18"/>
          <w:szCs w:val="22"/>
          <w:lang w:eastAsia="en-US"/>
        </w:rPr>
      </w:pPr>
      <w:r w:rsidRPr="00196EC8">
        <w:rPr>
          <w:rFonts w:ascii="Palatino Linotype" w:hAnsi="Palatino Linotype" w:cs="Arial"/>
          <w:sz w:val="20"/>
        </w:rPr>
        <w:t>ATU</w:t>
      </w:r>
      <w:r w:rsidR="00F53240" w:rsidRPr="00196EC8">
        <w:rPr>
          <w:rFonts w:ascii="Palatino Linotype" w:hAnsi="Palatino Linotype" w:cs="Arial"/>
          <w:sz w:val="20"/>
        </w:rPr>
        <w:t>/RPG</w:t>
      </w:r>
    </w:p>
    <w:sectPr w:rsidR="00F53240" w:rsidRPr="0044396E" w:rsidSect="001E03A0">
      <w:headerReference w:type="default" r:id="rId42"/>
      <w:footerReference w:type="default" r:id="rId43"/>
      <w:headerReference w:type="first" r:id="rId44"/>
      <w:footerReference w:type="first" r:id="rId4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504" w:rsidRDefault="00425504" w:rsidP="00C80F8C">
      <w:r>
        <w:separator/>
      </w:r>
    </w:p>
  </w:endnote>
  <w:endnote w:type="continuationSeparator" w:id="0">
    <w:p w:rsidR="00425504" w:rsidRDefault="004255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E573F7" w:rsidRDefault="00C8290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C321E">
      <w:rPr>
        <w:rFonts w:ascii="Palatino Linotype" w:hAnsi="Palatino Linotype" w:cs="Arial"/>
        <w:b/>
        <w:bCs/>
        <w:noProof/>
        <w:sz w:val="20"/>
        <w:szCs w:val="20"/>
      </w:rPr>
      <w:t>29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C321E">
      <w:rPr>
        <w:rFonts w:ascii="Palatino Linotype" w:hAnsi="Palatino Linotype" w:cs="Arial"/>
        <w:b/>
        <w:bCs/>
        <w:noProof/>
        <w:sz w:val="20"/>
        <w:szCs w:val="20"/>
      </w:rPr>
      <w:t>30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7A4FB6" w:rsidRDefault="00C8290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C321E">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C321E">
      <w:rPr>
        <w:rFonts w:ascii="Palatino Linotype" w:hAnsi="Palatino Linotype" w:cs="Arial"/>
        <w:b/>
        <w:bCs/>
        <w:noProof/>
        <w:sz w:val="20"/>
        <w:szCs w:val="20"/>
      </w:rPr>
      <w:t>30</w:t>
    </w:r>
    <w:r w:rsidRPr="007A4FB6">
      <w:rPr>
        <w:rFonts w:ascii="Palatino Linotype" w:hAnsi="Palatino Linotype" w:cs="Arial"/>
        <w:b/>
        <w:bCs/>
        <w:sz w:val="20"/>
        <w:szCs w:val="20"/>
      </w:rPr>
      <w:fldChar w:fldCharType="end"/>
    </w:r>
  </w:p>
  <w:p w:rsidR="00C8290B" w:rsidRPr="00070856" w:rsidRDefault="00C8290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504" w:rsidRDefault="00425504" w:rsidP="00C80F8C">
      <w:r>
        <w:separator/>
      </w:r>
    </w:p>
  </w:footnote>
  <w:footnote w:type="continuationSeparator" w:id="0">
    <w:p w:rsidR="00425504" w:rsidRDefault="0042550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354355" w:rsidRDefault="00C8290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C8290B" w:rsidRPr="008F2CCC" w:rsidTr="00040693">
      <w:tc>
        <w:tcPr>
          <w:tcW w:w="3403" w:type="dxa"/>
        </w:tcPr>
        <w:p w:rsidR="00C8290B" w:rsidRPr="008F2CCC" w:rsidRDefault="00C8290B" w:rsidP="00070856">
          <w:pPr>
            <w:rPr>
              <w:rFonts w:ascii="Palatino Linotype" w:hAnsi="Palatino Linotype"/>
              <w:b/>
              <w:sz w:val="22"/>
              <w:szCs w:val="22"/>
              <w:lang w:val="es-ES_tradnl"/>
            </w:rPr>
          </w:pPr>
        </w:p>
      </w:tc>
      <w:tc>
        <w:tcPr>
          <w:tcW w:w="2551" w:type="dxa"/>
          <w:shd w:val="clear" w:color="auto" w:fill="auto"/>
        </w:tcPr>
        <w:p w:rsidR="00C8290B" w:rsidRPr="00664658" w:rsidRDefault="00C8290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C8290B" w:rsidRPr="00664658" w:rsidRDefault="00C8290B" w:rsidP="00E45D7C">
          <w:pPr>
            <w:jc w:val="both"/>
            <w:rPr>
              <w:rFonts w:ascii="Palatino Linotype" w:hAnsi="Palatino Linotype"/>
              <w:b/>
              <w:sz w:val="22"/>
              <w:szCs w:val="22"/>
              <w:lang w:val="es-ES_tradnl"/>
            </w:rPr>
          </w:pPr>
          <w:r>
            <w:rPr>
              <w:rFonts w:ascii="Palatino Linotype" w:hAnsi="Palatino Linotype"/>
              <w:b/>
              <w:sz w:val="22"/>
              <w:szCs w:val="22"/>
              <w:lang w:val="es-ES_tradnl"/>
            </w:rPr>
            <w:t>02497/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8290B" w:rsidRPr="008F2CCC" w:rsidTr="00040693">
      <w:tc>
        <w:tcPr>
          <w:tcW w:w="3403" w:type="dxa"/>
        </w:tcPr>
        <w:p w:rsidR="00C8290B" w:rsidRPr="008F2CCC" w:rsidRDefault="00C8290B" w:rsidP="008F1EC6">
          <w:pPr>
            <w:rPr>
              <w:rFonts w:ascii="Palatino Linotype" w:hAnsi="Palatino Linotype"/>
              <w:b/>
              <w:sz w:val="22"/>
              <w:szCs w:val="22"/>
              <w:lang w:val="es-ES_tradnl"/>
            </w:rPr>
          </w:pPr>
        </w:p>
      </w:tc>
      <w:tc>
        <w:tcPr>
          <w:tcW w:w="2551" w:type="dxa"/>
          <w:shd w:val="clear" w:color="auto" w:fill="auto"/>
        </w:tcPr>
        <w:p w:rsidR="00C8290B" w:rsidRPr="00664658" w:rsidRDefault="00C8290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C8290B" w:rsidRPr="00DC41C8" w:rsidRDefault="00C8290B" w:rsidP="003A64BE">
          <w:pPr>
            <w:jc w:val="both"/>
            <w:rPr>
              <w:rFonts w:ascii="Palatino Linotype" w:hAnsi="Palatino Linotype"/>
              <w:b/>
              <w:sz w:val="22"/>
              <w:szCs w:val="22"/>
            </w:rPr>
          </w:pPr>
          <w:r>
            <w:rPr>
              <w:rFonts w:ascii="Palatino Linotype" w:hAnsi="Palatino Linotype"/>
              <w:b/>
              <w:sz w:val="22"/>
              <w:szCs w:val="22"/>
            </w:rPr>
            <w:t>Organismo Descentralizado de Agua Potable</w:t>
          </w:r>
          <w:r w:rsidR="00760896">
            <w:rPr>
              <w:rFonts w:ascii="Palatino Linotype" w:hAnsi="Palatino Linotype"/>
              <w:b/>
              <w:sz w:val="22"/>
              <w:szCs w:val="22"/>
            </w:rPr>
            <w:t>,</w:t>
          </w:r>
          <w:r>
            <w:rPr>
              <w:rFonts w:ascii="Palatino Linotype" w:hAnsi="Palatino Linotype"/>
              <w:b/>
              <w:sz w:val="22"/>
              <w:szCs w:val="22"/>
            </w:rPr>
            <w:t xml:space="preserve"> Alcantarillado y Saneamiento de Nezahualcóyotl (ODAPAS)</w:t>
          </w:r>
        </w:p>
      </w:tc>
    </w:tr>
    <w:tr w:rsidR="00C8290B" w:rsidRPr="008F2CCC" w:rsidTr="00040693">
      <w:trPr>
        <w:trHeight w:val="228"/>
      </w:trPr>
      <w:tc>
        <w:tcPr>
          <w:tcW w:w="3403" w:type="dxa"/>
        </w:tcPr>
        <w:p w:rsidR="00C8290B" w:rsidRPr="008F2CCC" w:rsidRDefault="00C8290B" w:rsidP="00070856">
          <w:pPr>
            <w:rPr>
              <w:rFonts w:ascii="Palatino Linotype" w:hAnsi="Palatino Linotype"/>
              <w:b/>
              <w:sz w:val="22"/>
              <w:szCs w:val="22"/>
              <w:lang w:val="es-ES_tradnl"/>
            </w:rPr>
          </w:pPr>
        </w:p>
      </w:tc>
      <w:tc>
        <w:tcPr>
          <w:tcW w:w="2551" w:type="dxa"/>
          <w:shd w:val="clear" w:color="auto" w:fill="auto"/>
        </w:tcPr>
        <w:p w:rsidR="00C8290B" w:rsidRPr="00664658" w:rsidRDefault="00C8290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C8290B" w:rsidRPr="00664658" w:rsidRDefault="00C8290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8290B" w:rsidRPr="00354355" w:rsidRDefault="00C8290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B8513C" w:rsidRDefault="00C8290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977"/>
      <w:gridCol w:w="2552"/>
      <w:gridCol w:w="3827"/>
    </w:tblGrid>
    <w:tr w:rsidR="00C8290B" w:rsidRPr="008F2CCC" w:rsidTr="00040693">
      <w:tc>
        <w:tcPr>
          <w:tcW w:w="2977" w:type="dxa"/>
          <w:vMerge w:val="restart"/>
        </w:tcPr>
        <w:p w:rsidR="00C8290B" w:rsidRPr="008F2CCC" w:rsidRDefault="00C8290B" w:rsidP="00A2780F">
          <w:pPr>
            <w:rPr>
              <w:rFonts w:ascii="Palatino Linotype" w:hAnsi="Palatino Linotype"/>
              <w:b/>
              <w:sz w:val="22"/>
              <w:szCs w:val="22"/>
              <w:lang w:val="es-ES_tradnl"/>
            </w:rPr>
          </w:pPr>
        </w:p>
      </w:tc>
      <w:tc>
        <w:tcPr>
          <w:tcW w:w="2552" w:type="dxa"/>
          <w:shd w:val="clear" w:color="auto" w:fill="auto"/>
        </w:tcPr>
        <w:p w:rsidR="00C8290B" w:rsidRPr="008F2CCC" w:rsidRDefault="00C8290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C8290B" w:rsidRPr="008F2CCC" w:rsidRDefault="00C8290B" w:rsidP="00040693">
          <w:pPr>
            <w:jc w:val="both"/>
            <w:rPr>
              <w:rFonts w:ascii="Palatino Linotype" w:hAnsi="Palatino Linotype"/>
              <w:b/>
              <w:sz w:val="22"/>
              <w:szCs w:val="22"/>
              <w:lang w:val="es-ES_tradnl"/>
            </w:rPr>
          </w:pPr>
          <w:r>
            <w:rPr>
              <w:rFonts w:ascii="Palatino Linotype" w:hAnsi="Palatino Linotype"/>
              <w:b/>
              <w:sz w:val="22"/>
              <w:szCs w:val="22"/>
              <w:lang w:val="es-ES_tradnl"/>
            </w:rPr>
            <w:t>02497/INFOEM/IP/RR/2019</w:t>
          </w:r>
        </w:p>
      </w:tc>
    </w:tr>
    <w:tr w:rsidR="00C8290B" w:rsidRPr="008F2CCC" w:rsidTr="00040693">
      <w:tc>
        <w:tcPr>
          <w:tcW w:w="2977" w:type="dxa"/>
          <w:vMerge/>
        </w:tcPr>
        <w:p w:rsidR="00C8290B" w:rsidRPr="008F2CCC" w:rsidRDefault="00C8290B" w:rsidP="00A2780F">
          <w:pPr>
            <w:rPr>
              <w:rFonts w:ascii="Palatino Linotype" w:hAnsi="Palatino Linotype"/>
              <w:b/>
              <w:sz w:val="22"/>
              <w:szCs w:val="22"/>
              <w:lang w:val="es-ES_tradnl"/>
            </w:rPr>
          </w:pPr>
        </w:p>
      </w:tc>
      <w:tc>
        <w:tcPr>
          <w:tcW w:w="2552" w:type="dxa"/>
          <w:shd w:val="clear" w:color="auto" w:fill="auto"/>
        </w:tcPr>
        <w:p w:rsidR="00C8290B" w:rsidRPr="008F2CCC" w:rsidRDefault="00C8290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C8290B" w:rsidRPr="008F2CCC" w:rsidRDefault="004C321E" w:rsidP="004C321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C8290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C8290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C8290B" w:rsidRPr="008F2CCC" w:rsidTr="00040693">
      <w:trPr>
        <w:trHeight w:val="228"/>
      </w:trPr>
      <w:tc>
        <w:tcPr>
          <w:tcW w:w="2977" w:type="dxa"/>
          <w:vMerge/>
        </w:tcPr>
        <w:p w:rsidR="00C8290B" w:rsidRPr="008F2CCC" w:rsidRDefault="00C8290B" w:rsidP="00E37C88">
          <w:pPr>
            <w:rPr>
              <w:rFonts w:ascii="Palatino Linotype" w:hAnsi="Palatino Linotype"/>
              <w:b/>
              <w:sz w:val="22"/>
              <w:szCs w:val="22"/>
              <w:lang w:val="es-ES_tradnl"/>
            </w:rPr>
          </w:pPr>
        </w:p>
      </w:tc>
      <w:tc>
        <w:tcPr>
          <w:tcW w:w="2552" w:type="dxa"/>
          <w:shd w:val="clear" w:color="auto" w:fill="auto"/>
        </w:tcPr>
        <w:p w:rsidR="00C8290B" w:rsidRPr="008F2CCC" w:rsidRDefault="00C8290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C8290B" w:rsidRPr="00DC41C8" w:rsidRDefault="00C8290B" w:rsidP="00040693">
          <w:pPr>
            <w:jc w:val="both"/>
            <w:rPr>
              <w:rFonts w:ascii="Palatino Linotype" w:hAnsi="Palatino Linotype"/>
              <w:b/>
              <w:sz w:val="22"/>
              <w:szCs w:val="22"/>
            </w:rPr>
          </w:pPr>
          <w:r>
            <w:rPr>
              <w:rFonts w:ascii="Palatino Linotype" w:hAnsi="Palatino Linotype"/>
              <w:b/>
              <w:sz w:val="22"/>
              <w:szCs w:val="22"/>
            </w:rPr>
            <w:t>Organismo Descentralizado de Agua Potable</w:t>
          </w:r>
          <w:r w:rsidR="00760896">
            <w:rPr>
              <w:rFonts w:ascii="Palatino Linotype" w:hAnsi="Palatino Linotype"/>
              <w:b/>
              <w:sz w:val="22"/>
              <w:szCs w:val="22"/>
            </w:rPr>
            <w:t>,</w:t>
          </w:r>
          <w:r>
            <w:rPr>
              <w:rFonts w:ascii="Palatino Linotype" w:hAnsi="Palatino Linotype"/>
              <w:b/>
              <w:sz w:val="22"/>
              <w:szCs w:val="22"/>
            </w:rPr>
            <w:t xml:space="preserve"> Alcantarillado y Saneamiento de Nezahualcóyotl (ODAPAS) </w:t>
          </w:r>
        </w:p>
      </w:tc>
    </w:tr>
    <w:tr w:rsidR="00C8290B" w:rsidRPr="008F2CCC" w:rsidTr="00040693">
      <w:tc>
        <w:tcPr>
          <w:tcW w:w="2977" w:type="dxa"/>
          <w:vMerge/>
        </w:tcPr>
        <w:p w:rsidR="00C8290B" w:rsidRPr="008F2CCC" w:rsidRDefault="00C8290B" w:rsidP="00A2780F">
          <w:pPr>
            <w:rPr>
              <w:rFonts w:ascii="Palatino Linotype" w:hAnsi="Palatino Linotype"/>
              <w:b/>
              <w:sz w:val="22"/>
              <w:szCs w:val="22"/>
              <w:lang w:val="es-ES_tradnl"/>
            </w:rPr>
          </w:pPr>
        </w:p>
      </w:tc>
      <w:tc>
        <w:tcPr>
          <w:tcW w:w="2552" w:type="dxa"/>
          <w:shd w:val="clear" w:color="auto" w:fill="auto"/>
        </w:tcPr>
        <w:p w:rsidR="00C8290B" w:rsidRPr="008F2CCC" w:rsidRDefault="00C8290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C8290B" w:rsidRPr="008F2CCC" w:rsidRDefault="00C8290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8290B" w:rsidRPr="00AF2340" w:rsidRDefault="00C8290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26763"/>
    <w:multiLevelType w:val="hybridMultilevel"/>
    <w:tmpl w:val="A58C8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2B777A"/>
    <w:multiLevelType w:val="hybridMultilevel"/>
    <w:tmpl w:val="88687F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7E64E1"/>
    <w:multiLevelType w:val="hybridMultilevel"/>
    <w:tmpl w:val="CABA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3E7A53"/>
    <w:multiLevelType w:val="multilevel"/>
    <w:tmpl w:val="1E2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236B37"/>
    <w:multiLevelType w:val="multilevel"/>
    <w:tmpl w:val="FBDC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F7D3C"/>
    <w:multiLevelType w:val="hybridMultilevel"/>
    <w:tmpl w:val="5314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25DD9"/>
    <w:multiLevelType w:val="hybridMultilevel"/>
    <w:tmpl w:val="0FC8EC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5"/>
  </w:num>
  <w:num w:numId="3">
    <w:abstractNumId w:val="12"/>
  </w:num>
  <w:num w:numId="4">
    <w:abstractNumId w:val="14"/>
  </w:num>
  <w:num w:numId="5">
    <w:abstractNumId w:val="9"/>
  </w:num>
  <w:num w:numId="6">
    <w:abstractNumId w:val="15"/>
  </w:num>
  <w:num w:numId="7">
    <w:abstractNumId w:val="2"/>
  </w:num>
  <w:num w:numId="8">
    <w:abstractNumId w:val="3"/>
  </w:num>
  <w:num w:numId="9">
    <w:abstractNumId w:val="16"/>
  </w:num>
  <w:num w:numId="10">
    <w:abstractNumId w:val="6"/>
  </w:num>
  <w:num w:numId="11">
    <w:abstractNumId w:val="4"/>
  </w:num>
  <w:num w:numId="12">
    <w:abstractNumId w:val="18"/>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0"/>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1"/>
  </w:num>
  <w:num w:numId="20">
    <w:abstractNumId w:val="1"/>
  </w:num>
  <w:num w:numId="21">
    <w:abstractNumId w:val="13"/>
  </w:num>
  <w:num w:numId="22">
    <w:abstractNumId w:val="10"/>
  </w:num>
  <w:num w:numId="23">
    <w:abstractNumId w:val="20"/>
  </w:num>
  <w:num w:numId="24">
    <w:abstractNumId w:val="19"/>
  </w:num>
  <w:num w:numId="2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1F7B"/>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CEB"/>
    <w:rsid w:val="00033E94"/>
    <w:rsid w:val="000357B1"/>
    <w:rsid w:val="00035CDF"/>
    <w:rsid w:val="00036309"/>
    <w:rsid w:val="00036B1A"/>
    <w:rsid w:val="00037DDE"/>
    <w:rsid w:val="00037FDC"/>
    <w:rsid w:val="00040693"/>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577"/>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52C"/>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6C1"/>
    <w:rsid w:val="000A2B2B"/>
    <w:rsid w:val="000A2E1A"/>
    <w:rsid w:val="000A3222"/>
    <w:rsid w:val="000A3399"/>
    <w:rsid w:val="000A394F"/>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5A"/>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1BF5"/>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2E5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206"/>
    <w:rsid w:val="000F750D"/>
    <w:rsid w:val="000F7906"/>
    <w:rsid w:val="000F79EA"/>
    <w:rsid w:val="000F7B4E"/>
    <w:rsid w:val="001007FB"/>
    <w:rsid w:val="00100BC0"/>
    <w:rsid w:val="00101BFD"/>
    <w:rsid w:val="001027DA"/>
    <w:rsid w:val="001028C2"/>
    <w:rsid w:val="00102BE0"/>
    <w:rsid w:val="001030D5"/>
    <w:rsid w:val="00103334"/>
    <w:rsid w:val="00104BFE"/>
    <w:rsid w:val="00104E56"/>
    <w:rsid w:val="0010553A"/>
    <w:rsid w:val="00105FB7"/>
    <w:rsid w:val="00106268"/>
    <w:rsid w:val="001063BB"/>
    <w:rsid w:val="00106A20"/>
    <w:rsid w:val="00106B41"/>
    <w:rsid w:val="00106FBF"/>
    <w:rsid w:val="0010789A"/>
    <w:rsid w:val="00107FBF"/>
    <w:rsid w:val="00111DBB"/>
    <w:rsid w:val="00111F07"/>
    <w:rsid w:val="00112386"/>
    <w:rsid w:val="00112988"/>
    <w:rsid w:val="00113015"/>
    <w:rsid w:val="00113629"/>
    <w:rsid w:val="001136D3"/>
    <w:rsid w:val="001149CC"/>
    <w:rsid w:val="00114CC0"/>
    <w:rsid w:val="0011502F"/>
    <w:rsid w:val="0011507B"/>
    <w:rsid w:val="00115284"/>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0A2"/>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CE3"/>
    <w:rsid w:val="001433DD"/>
    <w:rsid w:val="00144BB9"/>
    <w:rsid w:val="0014538F"/>
    <w:rsid w:val="00145F32"/>
    <w:rsid w:val="00146317"/>
    <w:rsid w:val="00146D8A"/>
    <w:rsid w:val="001471C8"/>
    <w:rsid w:val="0014732A"/>
    <w:rsid w:val="00147FCE"/>
    <w:rsid w:val="00150B44"/>
    <w:rsid w:val="00150BAE"/>
    <w:rsid w:val="00150CF7"/>
    <w:rsid w:val="00150DA6"/>
    <w:rsid w:val="00151C8C"/>
    <w:rsid w:val="00151EC2"/>
    <w:rsid w:val="001528A8"/>
    <w:rsid w:val="00152D76"/>
    <w:rsid w:val="0015349A"/>
    <w:rsid w:val="00153F8E"/>
    <w:rsid w:val="001552E2"/>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02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40F"/>
    <w:rsid w:val="00175590"/>
    <w:rsid w:val="00175682"/>
    <w:rsid w:val="001757B6"/>
    <w:rsid w:val="00175805"/>
    <w:rsid w:val="00175CC8"/>
    <w:rsid w:val="00175EBB"/>
    <w:rsid w:val="00175FE0"/>
    <w:rsid w:val="001769F3"/>
    <w:rsid w:val="001779E0"/>
    <w:rsid w:val="00177BBD"/>
    <w:rsid w:val="00177E7F"/>
    <w:rsid w:val="00180098"/>
    <w:rsid w:val="00181250"/>
    <w:rsid w:val="001817C3"/>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87998"/>
    <w:rsid w:val="001900D7"/>
    <w:rsid w:val="00190BFD"/>
    <w:rsid w:val="00191B16"/>
    <w:rsid w:val="0019369B"/>
    <w:rsid w:val="00193D12"/>
    <w:rsid w:val="00195288"/>
    <w:rsid w:val="0019536A"/>
    <w:rsid w:val="00195662"/>
    <w:rsid w:val="00195F6E"/>
    <w:rsid w:val="001962AC"/>
    <w:rsid w:val="00196EC8"/>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4D0"/>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833"/>
    <w:rsid w:val="001C3FB7"/>
    <w:rsid w:val="001C4310"/>
    <w:rsid w:val="001C45B4"/>
    <w:rsid w:val="001C4BA6"/>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44B"/>
    <w:rsid w:val="001E6975"/>
    <w:rsid w:val="001E6ACB"/>
    <w:rsid w:val="001E6D9A"/>
    <w:rsid w:val="001E7550"/>
    <w:rsid w:val="001E7B88"/>
    <w:rsid w:val="001E7F57"/>
    <w:rsid w:val="001F0129"/>
    <w:rsid w:val="001F01FC"/>
    <w:rsid w:val="001F0238"/>
    <w:rsid w:val="001F1850"/>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297"/>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1FA"/>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53BD"/>
    <w:rsid w:val="00265CEC"/>
    <w:rsid w:val="00265D9D"/>
    <w:rsid w:val="00265F1F"/>
    <w:rsid w:val="002660D2"/>
    <w:rsid w:val="00266E0F"/>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25E"/>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445"/>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55A"/>
    <w:rsid w:val="002E79BD"/>
    <w:rsid w:val="002E7B6A"/>
    <w:rsid w:val="002F0740"/>
    <w:rsid w:val="002F0C82"/>
    <w:rsid w:val="002F0E65"/>
    <w:rsid w:val="002F1285"/>
    <w:rsid w:val="002F18E7"/>
    <w:rsid w:val="002F1A28"/>
    <w:rsid w:val="002F1A7D"/>
    <w:rsid w:val="002F21D6"/>
    <w:rsid w:val="002F274B"/>
    <w:rsid w:val="002F281F"/>
    <w:rsid w:val="002F2934"/>
    <w:rsid w:val="002F2999"/>
    <w:rsid w:val="002F29AD"/>
    <w:rsid w:val="002F3A15"/>
    <w:rsid w:val="002F3EDF"/>
    <w:rsid w:val="002F3F8B"/>
    <w:rsid w:val="002F424C"/>
    <w:rsid w:val="002F45BC"/>
    <w:rsid w:val="002F5860"/>
    <w:rsid w:val="002F59FA"/>
    <w:rsid w:val="002F5CE4"/>
    <w:rsid w:val="002F60DF"/>
    <w:rsid w:val="002F6259"/>
    <w:rsid w:val="002F69BB"/>
    <w:rsid w:val="002F6E11"/>
    <w:rsid w:val="002F7564"/>
    <w:rsid w:val="002F7A42"/>
    <w:rsid w:val="002F7C96"/>
    <w:rsid w:val="00300654"/>
    <w:rsid w:val="00300D2C"/>
    <w:rsid w:val="003010C6"/>
    <w:rsid w:val="003014D5"/>
    <w:rsid w:val="003014F9"/>
    <w:rsid w:val="0030215F"/>
    <w:rsid w:val="0030219F"/>
    <w:rsid w:val="00303AF8"/>
    <w:rsid w:val="00304085"/>
    <w:rsid w:val="0030426C"/>
    <w:rsid w:val="003044B2"/>
    <w:rsid w:val="00304BA5"/>
    <w:rsid w:val="003052CB"/>
    <w:rsid w:val="003056B1"/>
    <w:rsid w:val="0030576C"/>
    <w:rsid w:val="00305F6C"/>
    <w:rsid w:val="00306BCD"/>
    <w:rsid w:val="0031045D"/>
    <w:rsid w:val="003109E6"/>
    <w:rsid w:val="00310C94"/>
    <w:rsid w:val="00310EF9"/>
    <w:rsid w:val="003115D4"/>
    <w:rsid w:val="0031165B"/>
    <w:rsid w:val="0031182B"/>
    <w:rsid w:val="003123CB"/>
    <w:rsid w:val="00312C89"/>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A01"/>
    <w:rsid w:val="00335D6D"/>
    <w:rsid w:val="00335EB8"/>
    <w:rsid w:val="00336276"/>
    <w:rsid w:val="0033635E"/>
    <w:rsid w:val="003366F2"/>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102"/>
    <w:rsid w:val="00351CDC"/>
    <w:rsid w:val="00351F0F"/>
    <w:rsid w:val="003524B2"/>
    <w:rsid w:val="003526CF"/>
    <w:rsid w:val="00352D8A"/>
    <w:rsid w:val="00353134"/>
    <w:rsid w:val="00353174"/>
    <w:rsid w:val="00354355"/>
    <w:rsid w:val="0035481E"/>
    <w:rsid w:val="00354CDD"/>
    <w:rsid w:val="003552BF"/>
    <w:rsid w:val="0035564C"/>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1CD"/>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873"/>
    <w:rsid w:val="0037703B"/>
    <w:rsid w:val="00377100"/>
    <w:rsid w:val="0037796A"/>
    <w:rsid w:val="003801C2"/>
    <w:rsid w:val="003807A8"/>
    <w:rsid w:val="00380A53"/>
    <w:rsid w:val="003815E1"/>
    <w:rsid w:val="00382A1D"/>
    <w:rsid w:val="00383658"/>
    <w:rsid w:val="00383839"/>
    <w:rsid w:val="00383898"/>
    <w:rsid w:val="0038391D"/>
    <w:rsid w:val="00383ACB"/>
    <w:rsid w:val="00383E92"/>
    <w:rsid w:val="00384274"/>
    <w:rsid w:val="00385020"/>
    <w:rsid w:val="003850EC"/>
    <w:rsid w:val="003852EA"/>
    <w:rsid w:val="0038691B"/>
    <w:rsid w:val="0038692F"/>
    <w:rsid w:val="0038708D"/>
    <w:rsid w:val="0038767F"/>
    <w:rsid w:val="003908D3"/>
    <w:rsid w:val="003921AF"/>
    <w:rsid w:val="00392757"/>
    <w:rsid w:val="0039284F"/>
    <w:rsid w:val="00392921"/>
    <w:rsid w:val="00392A69"/>
    <w:rsid w:val="00392AFA"/>
    <w:rsid w:val="00392B9D"/>
    <w:rsid w:val="003937C6"/>
    <w:rsid w:val="00393881"/>
    <w:rsid w:val="00393F36"/>
    <w:rsid w:val="003943AD"/>
    <w:rsid w:val="0039462B"/>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2AF2"/>
    <w:rsid w:val="003A3FBF"/>
    <w:rsid w:val="003A41C5"/>
    <w:rsid w:val="003A4E64"/>
    <w:rsid w:val="003A52A9"/>
    <w:rsid w:val="003A546B"/>
    <w:rsid w:val="003A5BF1"/>
    <w:rsid w:val="003A649F"/>
    <w:rsid w:val="003A64BE"/>
    <w:rsid w:val="003A6DCE"/>
    <w:rsid w:val="003A71DD"/>
    <w:rsid w:val="003A73F9"/>
    <w:rsid w:val="003A79AE"/>
    <w:rsid w:val="003A7A3C"/>
    <w:rsid w:val="003A7EAD"/>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18"/>
    <w:rsid w:val="003C653B"/>
    <w:rsid w:val="003C65F0"/>
    <w:rsid w:val="003C687A"/>
    <w:rsid w:val="003C718E"/>
    <w:rsid w:val="003C736B"/>
    <w:rsid w:val="003D0944"/>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515"/>
    <w:rsid w:val="003D6B0A"/>
    <w:rsid w:val="003D7948"/>
    <w:rsid w:val="003E05C7"/>
    <w:rsid w:val="003E0F14"/>
    <w:rsid w:val="003E1926"/>
    <w:rsid w:val="003E22CB"/>
    <w:rsid w:val="003E2402"/>
    <w:rsid w:val="003E2C19"/>
    <w:rsid w:val="003E349B"/>
    <w:rsid w:val="003E3832"/>
    <w:rsid w:val="003E3AFA"/>
    <w:rsid w:val="003E3CA2"/>
    <w:rsid w:val="003E4810"/>
    <w:rsid w:val="003E728E"/>
    <w:rsid w:val="003E7575"/>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1FAB"/>
    <w:rsid w:val="004222D4"/>
    <w:rsid w:val="00422477"/>
    <w:rsid w:val="004224F4"/>
    <w:rsid w:val="00422715"/>
    <w:rsid w:val="00423153"/>
    <w:rsid w:val="004234DA"/>
    <w:rsid w:val="00423941"/>
    <w:rsid w:val="004246A4"/>
    <w:rsid w:val="00424C87"/>
    <w:rsid w:val="00424CE1"/>
    <w:rsid w:val="00424E6C"/>
    <w:rsid w:val="004251B6"/>
    <w:rsid w:val="004252B4"/>
    <w:rsid w:val="0042550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374"/>
    <w:rsid w:val="00443475"/>
    <w:rsid w:val="004435D7"/>
    <w:rsid w:val="004438C4"/>
    <w:rsid w:val="0044396E"/>
    <w:rsid w:val="00443B11"/>
    <w:rsid w:val="00443FDB"/>
    <w:rsid w:val="0044466E"/>
    <w:rsid w:val="00444CAE"/>
    <w:rsid w:val="00445D59"/>
    <w:rsid w:val="004460D0"/>
    <w:rsid w:val="00447744"/>
    <w:rsid w:val="00447789"/>
    <w:rsid w:val="004479AC"/>
    <w:rsid w:val="00447C55"/>
    <w:rsid w:val="00450388"/>
    <w:rsid w:val="004505BD"/>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17ED"/>
    <w:rsid w:val="00462595"/>
    <w:rsid w:val="004631D8"/>
    <w:rsid w:val="004633DA"/>
    <w:rsid w:val="004639C1"/>
    <w:rsid w:val="00463FD6"/>
    <w:rsid w:val="00464E47"/>
    <w:rsid w:val="0046557C"/>
    <w:rsid w:val="004656C4"/>
    <w:rsid w:val="00465A64"/>
    <w:rsid w:val="00466005"/>
    <w:rsid w:val="00466E30"/>
    <w:rsid w:val="00466F06"/>
    <w:rsid w:val="004672B1"/>
    <w:rsid w:val="004678F1"/>
    <w:rsid w:val="004718FD"/>
    <w:rsid w:val="00471C89"/>
    <w:rsid w:val="00472022"/>
    <w:rsid w:val="00472203"/>
    <w:rsid w:val="00472B2F"/>
    <w:rsid w:val="00472EEC"/>
    <w:rsid w:val="004736FD"/>
    <w:rsid w:val="00473992"/>
    <w:rsid w:val="004746D0"/>
    <w:rsid w:val="00474CAE"/>
    <w:rsid w:val="0047558D"/>
    <w:rsid w:val="0047601E"/>
    <w:rsid w:val="0047651B"/>
    <w:rsid w:val="004767EC"/>
    <w:rsid w:val="00477BCB"/>
    <w:rsid w:val="00477D91"/>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3DCD"/>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0CFC"/>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142"/>
    <w:rsid w:val="004B4CB8"/>
    <w:rsid w:val="004B5AC6"/>
    <w:rsid w:val="004B5C8D"/>
    <w:rsid w:val="004B5D0B"/>
    <w:rsid w:val="004B60B8"/>
    <w:rsid w:val="004B674C"/>
    <w:rsid w:val="004B6890"/>
    <w:rsid w:val="004B6BE3"/>
    <w:rsid w:val="004B6EA3"/>
    <w:rsid w:val="004B705B"/>
    <w:rsid w:val="004B7285"/>
    <w:rsid w:val="004B7691"/>
    <w:rsid w:val="004B7782"/>
    <w:rsid w:val="004B7AE7"/>
    <w:rsid w:val="004B7EDD"/>
    <w:rsid w:val="004C060B"/>
    <w:rsid w:val="004C0779"/>
    <w:rsid w:val="004C1AE2"/>
    <w:rsid w:val="004C202E"/>
    <w:rsid w:val="004C2719"/>
    <w:rsid w:val="004C321E"/>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0AF"/>
    <w:rsid w:val="004F37EB"/>
    <w:rsid w:val="004F47A8"/>
    <w:rsid w:val="004F4901"/>
    <w:rsid w:val="004F4C74"/>
    <w:rsid w:val="004F542F"/>
    <w:rsid w:val="004F5C0F"/>
    <w:rsid w:val="004F73FB"/>
    <w:rsid w:val="004F768B"/>
    <w:rsid w:val="004F7BFF"/>
    <w:rsid w:val="00500B8C"/>
    <w:rsid w:val="005017C0"/>
    <w:rsid w:val="00501881"/>
    <w:rsid w:val="0050212F"/>
    <w:rsid w:val="00502DA2"/>
    <w:rsid w:val="00502E1B"/>
    <w:rsid w:val="00502F43"/>
    <w:rsid w:val="005045D8"/>
    <w:rsid w:val="00504829"/>
    <w:rsid w:val="00504A63"/>
    <w:rsid w:val="00505143"/>
    <w:rsid w:val="005055E4"/>
    <w:rsid w:val="00505E88"/>
    <w:rsid w:val="00506111"/>
    <w:rsid w:val="00506349"/>
    <w:rsid w:val="005063F3"/>
    <w:rsid w:val="005071D8"/>
    <w:rsid w:val="005072B6"/>
    <w:rsid w:val="00507CD8"/>
    <w:rsid w:val="00507ED8"/>
    <w:rsid w:val="0051056F"/>
    <w:rsid w:val="005107B7"/>
    <w:rsid w:val="00510993"/>
    <w:rsid w:val="00510DE0"/>
    <w:rsid w:val="00512195"/>
    <w:rsid w:val="00512968"/>
    <w:rsid w:val="00512E58"/>
    <w:rsid w:val="005134D5"/>
    <w:rsid w:val="005135F1"/>
    <w:rsid w:val="00513653"/>
    <w:rsid w:val="0051376A"/>
    <w:rsid w:val="00513F30"/>
    <w:rsid w:val="00514076"/>
    <w:rsid w:val="00514973"/>
    <w:rsid w:val="005154C2"/>
    <w:rsid w:val="00515E79"/>
    <w:rsid w:val="00516405"/>
    <w:rsid w:val="00517F8D"/>
    <w:rsid w:val="00520CA8"/>
    <w:rsid w:val="005215F0"/>
    <w:rsid w:val="00521CC2"/>
    <w:rsid w:val="0052232E"/>
    <w:rsid w:val="00522A1D"/>
    <w:rsid w:val="00522B03"/>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4C3C"/>
    <w:rsid w:val="00534F27"/>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5E3"/>
    <w:rsid w:val="00554CDC"/>
    <w:rsid w:val="005555B6"/>
    <w:rsid w:val="00555AEC"/>
    <w:rsid w:val="00555F0D"/>
    <w:rsid w:val="005560E0"/>
    <w:rsid w:val="0055647C"/>
    <w:rsid w:val="0055676A"/>
    <w:rsid w:val="0055797E"/>
    <w:rsid w:val="00557B6A"/>
    <w:rsid w:val="00560873"/>
    <w:rsid w:val="00560EFF"/>
    <w:rsid w:val="0056137D"/>
    <w:rsid w:val="00561B68"/>
    <w:rsid w:val="00561FDC"/>
    <w:rsid w:val="00562849"/>
    <w:rsid w:val="005628B0"/>
    <w:rsid w:val="0056290A"/>
    <w:rsid w:val="00563FE4"/>
    <w:rsid w:val="00564311"/>
    <w:rsid w:val="00564773"/>
    <w:rsid w:val="0056486B"/>
    <w:rsid w:val="00564BED"/>
    <w:rsid w:val="00564E7F"/>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F2"/>
    <w:rsid w:val="00575AE2"/>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5F1D"/>
    <w:rsid w:val="0058673A"/>
    <w:rsid w:val="00586A9F"/>
    <w:rsid w:val="00586F53"/>
    <w:rsid w:val="00587C28"/>
    <w:rsid w:val="00587DB7"/>
    <w:rsid w:val="00590436"/>
    <w:rsid w:val="005905BE"/>
    <w:rsid w:val="00590B67"/>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05F"/>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A9B"/>
    <w:rsid w:val="005D0DCB"/>
    <w:rsid w:val="005D0FD8"/>
    <w:rsid w:val="005D1149"/>
    <w:rsid w:val="005D169A"/>
    <w:rsid w:val="005D1A4B"/>
    <w:rsid w:val="005D1B56"/>
    <w:rsid w:val="005D1C75"/>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9C4"/>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6C5"/>
    <w:rsid w:val="00606759"/>
    <w:rsid w:val="006079D6"/>
    <w:rsid w:val="00610C11"/>
    <w:rsid w:val="00611280"/>
    <w:rsid w:val="00611B99"/>
    <w:rsid w:val="00611C39"/>
    <w:rsid w:val="00611EAB"/>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1D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3D7E"/>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300"/>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2C74"/>
    <w:rsid w:val="00653CF4"/>
    <w:rsid w:val="00655403"/>
    <w:rsid w:val="00655596"/>
    <w:rsid w:val="0065631D"/>
    <w:rsid w:val="0065642B"/>
    <w:rsid w:val="006565A2"/>
    <w:rsid w:val="00656BBE"/>
    <w:rsid w:val="00656EB8"/>
    <w:rsid w:val="00657406"/>
    <w:rsid w:val="006578F2"/>
    <w:rsid w:val="00660118"/>
    <w:rsid w:val="00660136"/>
    <w:rsid w:val="006603B8"/>
    <w:rsid w:val="0066098F"/>
    <w:rsid w:val="00661520"/>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CF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1D"/>
    <w:rsid w:val="0068633E"/>
    <w:rsid w:val="00686869"/>
    <w:rsid w:val="006868B0"/>
    <w:rsid w:val="0069069F"/>
    <w:rsid w:val="00691932"/>
    <w:rsid w:val="00692F64"/>
    <w:rsid w:val="0069349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1B1"/>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1C5"/>
    <w:rsid w:val="006C140F"/>
    <w:rsid w:val="006C1A39"/>
    <w:rsid w:val="006C2427"/>
    <w:rsid w:val="006C24EA"/>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6F86"/>
    <w:rsid w:val="006D7EA2"/>
    <w:rsid w:val="006D7EEB"/>
    <w:rsid w:val="006D7F59"/>
    <w:rsid w:val="006E0836"/>
    <w:rsid w:val="006E1976"/>
    <w:rsid w:val="006E1AC0"/>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A9B"/>
    <w:rsid w:val="00700CBB"/>
    <w:rsid w:val="00700FF5"/>
    <w:rsid w:val="00701189"/>
    <w:rsid w:val="00701461"/>
    <w:rsid w:val="007017EB"/>
    <w:rsid w:val="0070224A"/>
    <w:rsid w:val="00703168"/>
    <w:rsid w:val="00703C28"/>
    <w:rsid w:val="007042CF"/>
    <w:rsid w:val="0070431A"/>
    <w:rsid w:val="007047FD"/>
    <w:rsid w:val="00704C31"/>
    <w:rsid w:val="0070528E"/>
    <w:rsid w:val="00705741"/>
    <w:rsid w:val="00706383"/>
    <w:rsid w:val="007066E2"/>
    <w:rsid w:val="00707F2D"/>
    <w:rsid w:val="00710016"/>
    <w:rsid w:val="00710255"/>
    <w:rsid w:val="00710841"/>
    <w:rsid w:val="00710A2A"/>
    <w:rsid w:val="0071131E"/>
    <w:rsid w:val="00711DE7"/>
    <w:rsid w:val="007123ED"/>
    <w:rsid w:val="0071255C"/>
    <w:rsid w:val="00712DF1"/>
    <w:rsid w:val="00712EE0"/>
    <w:rsid w:val="00713770"/>
    <w:rsid w:val="0071434B"/>
    <w:rsid w:val="007143E0"/>
    <w:rsid w:val="0071494D"/>
    <w:rsid w:val="00714AC9"/>
    <w:rsid w:val="00716124"/>
    <w:rsid w:val="007161A6"/>
    <w:rsid w:val="00716989"/>
    <w:rsid w:val="0071714C"/>
    <w:rsid w:val="00717401"/>
    <w:rsid w:val="00717925"/>
    <w:rsid w:val="00717BD1"/>
    <w:rsid w:val="00720E0F"/>
    <w:rsid w:val="00721920"/>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EBA"/>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767"/>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0896"/>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05"/>
    <w:rsid w:val="00782C2E"/>
    <w:rsid w:val="00782CD2"/>
    <w:rsid w:val="00784B31"/>
    <w:rsid w:val="0078534B"/>
    <w:rsid w:val="007855CD"/>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02B"/>
    <w:rsid w:val="007A059E"/>
    <w:rsid w:val="007A09B0"/>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C3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362E"/>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4556"/>
    <w:rsid w:val="008851BF"/>
    <w:rsid w:val="0088574B"/>
    <w:rsid w:val="0088594E"/>
    <w:rsid w:val="0088649D"/>
    <w:rsid w:val="00886768"/>
    <w:rsid w:val="008875A6"/>
    <w:rsid w:val="008876FD"/>
    <w:rsid w:val="00887A19"/>
    <w:rsid w:val="00890136"/>
    <w:rsid w:val="00890840"/>
    <w:rsid w:val="00890917"/>
    <w:rsid w:val="0089148D"/>
    <w:rsid w:val="0089181D"/>
    <w:rsid w:val="0089193E"/>
    <w:rsid w:val="0089272F"/>
    <w:rsid w:val="00892774"/>
    <w:rsid w:val="008929EC"/>
    <w:rsid w:val="00892AFC"/>
    <w:rsid w:val="0089336B"/>
    <w:rsid w:val="00893451"/>
    <w:rsid w:val="008950DB"/>
    <w:rsid w:val="00895D8A"/>
    <w:rsid w:val="00895E48"/>
    <w:rsid w:val="008978A4"/>
    <w:rsid w:val="008A024C"/>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341"/>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938"/>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93A"/>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630"/>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3D8"/>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8A1"/>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3FD5"/>
    <w:rsid w:val="009941A8"/>
    <w:rsid w:val="00995B06"/>
    <w:rsid w:val="0099621E"/>
    <w:rsid w:val="00996794"/>
    <w:rsid w:val="009969B4"/>
    <w:rsid w:val="00996AB3"/>
    <w:rsid w:val="00997287"/>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4D"/>
    <w:rsid w:val="009B4982"/>
    <w:rsid w:val="009B4D74"/>
    <w:rsid w:val="009B506E"/>
    <w:rsid w:val="009B5411"/>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10F"/>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9F71EC"/>
    <w:rsid w:val="00A00E64"/>
    <w:rsid w:val="00A01E11"/>
    <w:rsid w:val="00A0253F"/>
    <w:rsid w:val="00A02787"/>
    <w:rsid w:val="00A028B0"/>
    <w:rsid w:val="00A033DA"/>
    <w:rsid w:val="00A04476"/>
    <w:rsid w:val="00A04CFA"/>
    <w:rsid w:val="00A05730"/>
    <w:rsid w:val="00A059CF"/>
    <w:rsid w:val="00A060F8"/>
    <w:rsid w:val="00A0756F"/>
    <w:rsid w:val="00A07627"/>
    <w:rsid w:val="00A10526"/>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E81"/>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9B1"/>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6C2"/>
    <w:rsid w:val="00AB6C73"/>
    <w:rsid w:val="00AB7563"/>
    <w:rsid w:val="00AB76BB"/>
    <w:rsid w:val="00AB78FA"/>
    <w:rsid w:val="00AB7D26"/>
    <w:rsid w:val="00AB7F84"/>
    <w:rsid w:val="00AB7F9A"/>
    <w:rsid w:val="00AC0987"/>
    <w:rsid w:val="00AC0B68"/>
    <w:rsid w:val="00AC0C4F"/>
    <w:rsid w:val="00AC11DF"/>
    <w:rsid w:val="00AC13E5"/>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A37"/>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881"/>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6C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90B"/>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0DB"/>
    <w:rsid w:val="00B444BC"/>
    <w:rsid w:val="00B445E1"/>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09F"/>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299"/>
    <w:rsid w:val="00BA2445"/>
    <w:rsid w:val="00BA2582"/>
    <w:rsid w:val="00BA2714"/>
    <w:rsid w:val="00BA2C74"/>
    <w:rsid w:val="00BA35C1"/>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B33"/>
    <w:rsid w:val="00BD4CCD"/>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399C"/>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102"/>
    <w:rsid w:val="00C11597"/>
    <w:rsid w:val="00C125A7"/>
    <w:rsid w:val="00C12D95"/>
    <w:rsid w:val="00C1365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47110"/>
    <w:rsid w:val="00C507F4"/>
    <w:rsid w:val="00C50D05"/>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15EC"/>
    <w:rsid w:val="00C8219A"/>
    <w:rsid w:val="00C8290B"/>
    <w:rsid w:val="00C835BF"/>
    <w:rsid w:val="00C83685"/>
    <w:rsid w:val="00C8430A"/>
    <w:rsid w:val="00C843CE"/>
    <w:rsid w:val="00C84D0D"/>
    <w:rsid w:val="00C855D4"/>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7"/>
    <w:rsid w:val="00CC6AB2"/>
    <w:rsid w:val="00CC7872"/>
    <w:rsid w:val="00CC7BDB"/>
    <w:rsid w:val="00CC7D0C"/>
    <w:rsid w:val="00CD0754"/>
    <w:rsid w:val="00CD121D"/>
    <w:rsid w:val="00CD1A7C"/>
    <w:rsid w:val="00CD1B4D"/>
    <w:rsid w:val="00CD22CF"/>
    <w:rsid w:val="00CD2319"/>
    <w:rsid w:val="00CD2DE8"/>
    <w:rsid w:val="00CD39AB"/>
    <w:rsid w:val="00CD3AEA"/>
    <w:rsid w:val="00CD3D45"/>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7BB"/>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0DA"/>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1C5"/>
    <w:rsid w:val="00D222C8"/>
    <w:rsid w:val="00D22638"/>
    <w:rsid w:val="00D22B05"/>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164"/>
    <w:rsid w:val="00D44420"/>
    <w:rsid w:val="00D44655"/>
    <w:rsid w:val="00D446DF"/>
    <w:rsid w:val="00D4474E"/>
    <w:rsid w:val="00D44C70"/>
    <w:rsid w:val="00D4518A"/>
    <w:rsid w:val="00D457D4"/>
    <w:rsid w:val="00D45F18"/>
    <w:rsid w:val="00D45F7C"/>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50A8"/>
    <w:rsid w:val="00D8682D"/>
    <w:rsid w:val="00D86CA7"/>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3D6"/>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25"/>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54E"/>
    <w:rsid w:val="00DC27BD"/>
    <w:rsid w:val="00DC2F57"/>
    <w:rsid w:val="00DC31DF"/>
    <w:rsid w:val="00DC32D0"/>
    <w:rsid w:val="00DC373B"/>
    <w:rsid w:val="00DC381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233"/>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44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68AE"/>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D9B"/>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6C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D7C"/>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76C"/>
    <w:rsid w:val="00E56E26"/>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287"/>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3E6"/>
    <w:rsid w:val="00EB0013"/>
    <w:rsid w:val="00EB0828"/>
    <w:rsid w:val="00EB0940"/>
    <w:rsid w:val="00EB1644"/>
    <w:rsid w:val="00EB1F03"/>
    <w:rsid w:val="00EB1FD1"/>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A54"/>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5EDC"/>
    <w:rsid w:val="00EE62B1"/>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37"/>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5A"/>
    <w:rsid w:val="00F05FE2"/>
    <w:rsid w:val="00F067FC"/>
    <w:rsid w:val="00F06B31"/>
    <w:rsid w:val="00F06D75"/>
    <w:rsid w:val="00F071B6"/>
    <w:rsid w:val="00F076B0"/>
    <w:rsid w:val="00F1005B"/>
    <w:rsid w:val="00F1050E"/>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550"/>
    <w:rsid w:val="00F369F8"/>
    <w:rsid w:val="00F3712D"/>
    <w:rsid w:val="00F37384"/>
    <w:rsid w:val="00F40701"/>
    <w:rsid w:val="00F407CB"/>
    <w:rsid w:val="00F408A1"/>
    <w:rsid w:val="00F408E3"/>
    <w:rsid w:val="00F40912"/>
    <w:rsid w:val="00F413DE"/>
    <w:rsid w:val="00F41917"/>
    <w:rsid w:val="00F43AFE"/>
    <w:rsid w:val="00F43B0D"/>
    <w:rsid w:val="00F4485A"/>
    <w:rsid w:val="00F44AF6"/>
    <w:rsid w:val="00F452B7"/>
    <w:rsid w:val="00F45528"/>
    <w:rsid w:val="00F456AB"/>
    <w:rsid w:val="00F45780"/>
    <w:rsid w:val="00F4732B"/>
    <w:rsid w:val="00F478CD"/>
    <w:rsid w:val="00F47F19"/>
    <w:rsid w:val="00F50049"/>
    <w:rsid w:val="00F50057"/>
    <w:rsid w:val="00F504D2"/>
    <w:rsid w:val="00F5082F"/>
    <w:rsid w:val="00F50E53"/>
    <w:rsid w:val="00F50EB0"/>
    <w:rsid w:val="00F511DA"/>
    <w:rsid w:val="00F515D2"/>
    <w:rsid w:val="00F51642"/>
    <w:rsid w:val="00F5174C"/>
    <w:rsid w:val="00F51BFF"/>
    <w:rsid w:val="00F52126"/>
    <w:rsid w:val="00F521B2"/>
    <w:rsid w:val="00F52CBC"/>
    <w:rsid w:val="00F52CBD"/>
    <w:rsid w:val="00F52F48"/>
    <w:rsid w:val="00F53240"/>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4C"/>
    <w:rsid w:val="00F77BFA"/>
    <w:rsid w:val="00F77C90"/>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691"/>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3CB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4B21"/>
    <w:rsid w:val="00FD50ED"/>
    <w:rsid w:val="00FD5206"/>
    <w:rsid w:val="00FD57BF"/>
    <w:rsid w:val="00FD5889"/>
    <w:rsid w:val="00FD5A53"/>
    <w:rsid w:val="00FD645D"/>
    <w:rsid w:val="00FD6506"/>
    <w:rsid w:val="00FD6D3C"/>
    <w:rsid w:val="00FD6F87"/>
    <w:rsid w:val="00FD736A"/>
    <w:rsid w:val="00FD78AF"/>
    <w:rsid w:val="00FE0051"/>
    <w:rsid w:val="00FE021D"/>
    <w:rsid w:val="00FE0D14"/>
    <w:rsid w:val="00FE135A"/>
    <w:rsid w:val="00FE221C"/>
    <w:rsid w:val="00FE239F"/>
    <w:rsid w:val="00FE23AD"/>
    <w:rsid w:val="00FE24D0"/>
    <w:rsid w:val="00FE2F48"/>
    <w:rsid w:val="00FE307C"/>
    <w:rsid w:val="00FE435E"/>
    <w:rsid w:val="00FE49AC"/>
    <w:rsid w:val="00FE4EC9"/>
    <w:rsid w:val="00FE4FB6"/>
    <w:rsid w:val="00FE4FE2"/>
    <w:rsid w:val="00FE5042"/>
    <w:rsid w:val="00FE556C"/>
    <w:rsid w:val="00FE685C"/>
    <w:rsid w:val="00FF0597"/>
    <w:rsid w:val="00FF0610"/>
    <w:rsid w:val="00FF08B7"/>
    <w:rsid w:val="00FF0A60"/>
    <w:rsid w:val="00FF1A93"/>
    <w:rsid w:val="00FF200F"/>
    <w:rsid w:val="00FF2316"/>
    <w:rsid w:val="00FF25D7"/>
    <w:rsid w:val="00FF3111"/>
    <w:rsid w:val="00FF40E7"/>
    <w:rsid w:val="00FF4AE9"/>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C3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8862135577251721784gmail-xmsonormal">
    <w:name w:val="m_-8862135577251721784gmail-xmsonormal"/>
    <w:basedOn w:val="Normal"/>
    <w:rsid w:val="00721920"/>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5545E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678264">
      <w:bodyDiv w:val="1"/>
      <w:marLeft w:val="0"/>
      <w:marRight w:val="0"/>
      <w:marTop w:val="0"/>
      <w:marBottom w:val="0"/>
      <w:divBdr>
        <w:top w:val="none" w:sz="0" w:space="0" w:color="auto"/>
        <w:left w:val="none" w:sz="0" w:space="0" w:color="auto"/>
        <w:bottom w:val="none" w:sz="0" w:space="0" w:color="auto"/>
        <w:right w:val="none" w:sz="0" w:space="0" w:color="auto"/>
      </w:divBdr>
    </w:div>
    <w:div w:id="845736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4636229">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951009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327436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17679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51768">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6454552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501607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100232">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848809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8693188">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68047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5488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47410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32344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398790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58290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260011">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42392187">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342505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22141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31131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09047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015356">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03890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576205">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64500.page" TargetMode="External"/><Relationship Id="rId18" Type="http://schemas.openxmlformats.org/officeDocument/2006/relationships/hyperlink" Target="https://www.saimex.org.mx/saimex/solicitud/downloadAttach/677125.page" TargetMode="External"/><Relationship Id="rId26" Type="http://schemas.openxmlformats.org/officeDocument/2006/relationships/hyperlink" Target="https://www.saimex.org.mx/saimex/solicitud/downloadAttach/668150.page" TargetMode="External"/><Relationship Id="rId39" Type="http://schemas.openxmlformats.org/officeDocument/2006/relationships/image" Target="media/image14.PNG"/><Relationship Id="rId21" Type="http://schemas.openxmlformats.org/officeDocument/2006/relationships/hyperlink" Target="https://www.saimex.org.mx/saimex/solicitud/downloadAttach/704755.page" TargetMode="External"/><Relationship Id="rId34"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668513.pag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saimex.org.mx/saimex/solicitud/downloadAttach/664500.pag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68150.page" TargetMode="External"/><Relationship Id="rId23" Type="http://schemas.openxmlformats.org/officeDocument/2006/relationships/hyperlink" Target="https://www.saimex.org.mx/saimex/solicitud/downloadAttach/663821.page" TargetMode="External"/><Relationship Id="rId28" Type="http://schemas.openxmlformats.org/officeDocument/2006/relationships/hyperlink" Target="https://www.saimex.org.mx/saimex/solicitud/downloadAttach/669425.page" TargetMode="External"/><Relationship Id="rId36" Type="http://schemas.openxmlformats.org/officeDocument/2006/relationships/image" Target="media/image11.PNG"/><Relationship Id="rId10" Type="http://schemas.openxmlformats.org/officeDocument/2006/relationships/hyperlink" Target="https://www.saimex.org.mx/saimex/solicitud/downloadAttach/654837.page" TargetMode="Externa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654836.page" TargetMode="External"/><Relationship Id="rId14" Type="http://schemas.openxmlformats.org/officeDocument/2006/relationships/hyperlink" Target="https://www.saimex.org.mx/saimex/solicitud/downloadAttach/668104.page" TargetMode="External"/><Relationship Id="rId22" Type="http://schemas.openxmlformats.org/officeDocument/2006/relationships/image" Target="media/image3.PNG"/><Relationship Id="rId27" Type="http://schemas.openxmlformats.org/officeDocument/2006/relationships/hyperlink" Target="https://www.saimex.org.mx/saimex/solicitud/downloadAttach/668513.page"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1.xml"/><Relationship Id="rId8" Type="http://schemas.openxmlformats.org/officeDocument/2006/relationships/hyperlink" Target="https://www.saimex.org.mx/saimex/solicitud/downloadAttach/654835.page" TargetMode="External"/><Relationship Id="rId3" Type="http://schemas.openxmlformats.org/officeDocument/2006/relationships/styles" Target="styles.xml"/><Relationship Id="rId12" Type="http://schemas.openxmlformats.org/officeDocument/2006/relationships/hyperlink" Target="https://www.saimex.org.mx/saimex/solicitud/downloadAttach/663821.page" TargetMode="External"/><Relationship Id="rId17" Type="http://schemas.openxmlformats.org/officeDocument/2006/relationships/hyperlink" Target="https://www.saimex.org.mx/saimex/solicitud/downloadAttach/669425.page" TargetMode="External"/><Relationship Id="rId25" Type="http://schemas.openxmlformats.org/officeDocument/2006/relationships/hyperlink" Target="https://www.saimex.org.mx/saimex/solicitud/downloadAttach/668104.page"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yperlink" Target="https://www.saimex.org.mx/saimex/solicitud/downloadAttach/688664.page" TargetMode="External"/><Relationship Id="rId4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BB0B6-E709-41F8-A160-8D2016D35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6542</Words>
  <Characters>35983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2019-06-27T01:01:00Z</cp:lastPrinted>
  <dcterms:created xsi:type="dcterms:W3CDTF">2019-06-21T19:32:00Z</dcterms:created>
  <dcterms:modified xsi:type="dcterms:W3CDTF">2019-08-08T21:08:00Z</dcterms:modified>
</cp:coreProperties>
</file>